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2FF" w:rsidRPr="00913794" w:rsidRDefault="006D22FF" w:rsidP="006D22FF">
      <w:pPr>
        <w:widowControl w:val="0"/>
        <w:jc w:val="right"/>
        <w:rPr>
          <w:b/>
          <w:lang w:val="fr-FR"/>
        </w:rPr>
      </w:pPr>
      <w:proofErr w:type="spellStart"/>
      <w:r w:rsidRPr="00913794">
        <w:rPr>
          <w:b/>
          <w:lang w:val="fr-FR"/>
        </w:rPr>
        <w:t>Anexa</w:t>
      </w:r>
      <w:proofErr w:type="spellEnd"/>
      <w:r w:rsidRPr="00913794">
        <w:rPr>
          <w:b/>
          <w:lang w:val="fr-FR"/>
        </w:rPr>
        <w:t xml:space="preserve"> nr. 6 la </w:t>
      </w:r>
      <w:r w:rsidRPr="00913794">
        <w:rPr>
          <w:b/>
        </w:rPr>
        <w:t>Regulament</w:t>
      </w:r>
      <w:r w:rsidRPr="00913794">
        <w:rPr>
          <w:b/>
          <w:lang w:val="fr-FR"/>
        </w:rPr>
        <w:t xml:space="preserve">  </w:t>
      </w:r>
    </w:p>
    <w:p w:rsidR="006D22FF" w:rsidRPr="00913794" w:rsidRDefault="006D22FF" w:rsidP="006D22FF">
      <w:pPr>
        <w:widowControl w:val="0"/>
        <w:jc w:val="both"/>
        <w:rPr>
          <w:b/>
          <w:lang w:val="fr-FR"/>
        </w:rPr>
      </w:pPr>
    </w:p>
    <w:p w:rsidR="006D22FF" w:rsidRPr="00913794" w:rsidRDefault="006D22FF" w:rsidP="006D22FF">
      <w:pPr>
        <w:widowControl w:val="0"/>
        <w:jc w:val="center"/>
        <w:rPr>
          <w:b/>
          <w:lang w:val="fr-FR"/>
        </w:rPr>
      </w:pPr>
      <w:r w:rsidRPr="00913794">
        <w:rPr>
          <w:b/>
          <w:lang w:val="fr-FR"/>
        </w:rPr>
        <w:t xml:space="preserve">ACTIVITĂŢI DE TINERET </w:t>
      </w:r>
    </w:p>
    <w:p w:rsidR="006D22FF" w:rsidRPr="00913794" w:rsidRDefault="006D22FF" w:rsidP="006D22FF">
      <w:pPr>
        <w:widowControl w:val="0"/>
        <w:jc w:val="both"/>
        <w:rPr>
          <w:b/>
          <w:lang w:val="fr-FR"/>
        </w:rPr>
      </w:pPr>
    </w:p>
    <w:p w:rsidR="006D22FF" w:rsidRPr="00913794" w:rsidRDefault="006D22FF" w:rsidP="006D22FF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851" w:hanging="283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3794">
        <w:rPr>
          <w:rFonts w:ascii="Times New Roman" w:hAnsi="Times New Roman"/>
          <w:b/>
          <w:sz w:val="24"/>
          <w:szCs w:val="24"/>
          <w:lang w:val="ro-RO"/>
        </w:rPr>
        <w:t xml:space="preserve">Preambul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„Tinerii din întreaga lume reprezintă atât o sursă enormă de resurse umane pentru dezvoltare cât </w:t>
      </w:r>
      <w:proofErr w:type="spellStart"/>
      <w:r w:rsidRPr="00913794">
        <w:t>şi</w:t>
      </w:r>
      <w:proofErr w:type="spellEnd"/>
      <w:r w:rsidRPr="00913794">
        <w:t xml:space="preserve"> factorii cei mai </w:t>
      </w:r>
      <w:proofErr w:type="spellStart"/>
      <w:r w:rsidRPr="00913794">
        <w:t>importanţi</w:t>
      </w:r>
      <w:proofErr w:type="spellEnd"/>
      <w:r w:rsidRPr="00913794">
        <w:t xml:space="preserve"> în schimbarea socială, în dezvoltarea economică </w:t>
      </w:r>
      <w:proofErr w:type="spellStart"/>
      <w:r w:rsidRPr="00913794">
        <w:t>şi</w:t>
      </w:r>
      <w:proofErr w:type="spellEnd"/>
      <w:r w:rsidRPr="00913794">
        <w:t xml:space="preserve"> în </w:t>
      </w:r>
      <w:proofErr w:type="spellStart"/>
      <w:r w:rsidRPr="00913794">
        <w:t>inovaţiile</w:t>
      </w:r>
      <w:proofErr w:type="spellEnd"/>
      <w:r w:rsidRPr="00913794">
        <w:t xml:space="preserve"> tehnologice. </w:t>
      </w:r>
      <w:proofErr w:type="spellStart"/>
      <w:r w:rsidRPr="00913794">
        <w:t>Imaginaţia</w:t>
      </w:r>
      <w:proofErr w:type="spellEnd"/>
      <w:r w:rsidRPr="00913794">
        <w:t xml:space="preserve">, idealurile, </w:t>
      </w:r>
      <w:proofErr w:type="spellStart"/>
      <w:r w:rsidRPr="00913794">
        <w:t>capacităţile</w:t>
      </w:r>
      <w:proofErr w:type="spellEnd"/>
      <w:r w:rsidRPr="00913794">
        <w:t xml:space="preserve"> intelectuale considerabile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concepţiile</w:t>
      </w:r>
      <w:proofErr w:type="spellEnd"/>
      <w:r w:rsidRPr="00913794">
        <w:t xml:space="preserve"> lor sunt </w:t>
      </w:r>
      <w:proofErr w:type="spellStart"/>
      <w:r w:rsidRPr="00913794">
        <w:t>esenţiale</w:t>
      </w:r>
      <w:proofErr w:type="spellEnd"/>
      <w:r w:rsidRPr="00913794">
        <w:t xml:space="preserve"> pentru dezvoltarea continuă a </w:t>
      </w:r>
      <w:proofErr w:type="spellStart"/>
      <w:r w:rsidRPr="00913794">
        <w:t>societăţii</w:t>
      </w:r>
      <w:proofErr w:type="spellEnd"/>
      <w:r w:rsidRPr="00913794">
        <w:t xml:space="preserve"> în care trăiesc. Problemele ivite în </w:t>
      </w:r>
      <w:proofErr w:type="spellStart"/>
      <w:r w:rsidRPr="00913794">
        <w:t>viaţa</w:t>
      </w:r>
      <w:proofErr w:type="spellEnd"/>
      <w:r w:rsidRPr="00913794">
        <w:t xml:space="preserve"> tinerilor cât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concepţiile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aspiraţiile</w:t>
      </w:r>
      <w:proofErr w:type="spellEnd"/>
      <w:r w:rsidRPr="00913794">
        <w:t xml:space="preserve"> lor reprezintă componentele </w:t>
      </w:r>
      <w:proofErr w:type="spellStart"/>
      <w:r w:rsidRPr="00913794">
        <w:t>esenţiale</w:t>
      </w:r>
      <w:proofErr w:type="spellEnd"/>
      <w:r w:rsidRPr="00913794">
        <w:t xml:space="preserve"> ale provocării </w:t>
      </w:r>
      <w:proofErr w:type="spellStart"/>
      <w:r w:rsidRPr="00913794">
        <w:t>şi</w:t>
      </w:r>
      <w:proofErr w:type="spellEnd"/>
      <w:r w:rsidRPr="00913794">
        <w:t xml:space="preserve"> ale perspectivelor pe care societatea le are în prezent cât </w:t>
      </w:r>
      <w:proofErr w:type="spellStart"/>
      <w:r w:rsidRPr="00913794">
        <w:t>şi</w:t>
      </w:r>
      <w:proofErr w:type="spellEnd"/>
      <w:r w:rsidRPr="00913794">
        <w:t xml:space="preserve"> cele ale viitoarelor </w:t>
      </w:r>
      <w:proofErr w:type="spellStart"/>
      <w:r w:rsidRPr="00913794">
        <w:t>generaţii</w:t>
      </w:r>
      <w:proofErr w:type="spellEnd"/>
      <w:r w:rsidRPr="00913794">
        <w:t xml:space="preserve">.“ </w:t>
      </w:r>
    </w:p>
    <w:p w:rsidR="006D22FF" w:rsidRPr="00913794" w:rsidRDefault="006D22FF" w:rsidP="006D22FF">
      <w:pPr>
        <w:widowControl w:val="0"/>
        <w:jc w:val="both"/>
        <w:outlineLvl w:val="0"/>
        <w:rPr>
          <w:b/>
          <w:bCs/>
          <w:kern w:val="32"/>
        </w:rPr>
      </w:pPr>
      <w:bookmarkStart w:id="0" w:name="_Toc374381471"/>
      <w:proofErr w:type="spellStart"/>
      <w:r w:rsidRPr="00913794">
        <w:rPr>
          <w:b/>
          <w:bCs/>
          <w:kern w:val="32"/>
        </w:rPr>
        <w:t>Naţiunile</w:t>
      </w:r>
      <w:proofErr w:type="spellEnd"/>
      <w:r w:rsidRPr="00913794">
        <w:rPr>
          <w:b/>
          <w:bCs/>
          <w:kern w:val="32"/>
        </w:rPr>
        <w:t xml:space="preserve"> Unite, 1995</w:t>
      </w:r>
      <w:bookmarkEnd w:id="0"/>
      <w:r w:rsidRPr="00913794">
        <w:rPr>
          <w:b/>
          <w:bCs/>
          <w:kern w:val="32"/>
        </w:rPr>
        <w:t xml:space="preserve"> </w:t>
      </w:r>
    </w:p>
    <w:p w:rsidR="006D22FF" w:rsidRPr="00913794" w:rsidRDefault="006D22FF" w:rsidP="006D22FF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851" w:hanging="29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13794">
        <w:rPr>
          <w:rFonts w:ascii="Times New Roman" w:hAnsi="Times New Roman"/>
          <w:b/>
          <w:sz w:val="24"/>
          <w:szCs w:val="24"/>
          <w:lang w:val="ro-RO"/>
        </w:rPr>
        <w:t xml:space="preserve">Principii </w:t>
      </w:r>
    </w:p>
    <w:p w:rsidR="006D22FF" w:rsidRPr="00913794" w:rsidRDefault="006D22FF" w:rsidP="006D22FF">
      <w:pPr>
        <w:widowControl w:val="0"/>
        <w:tabs>
          <w:tab w:val="left" w:pos="0"/>
        </w:tabs>
        <w:jc w:val="both"/>
      </w:pPr>
      <w:r w:rsidRPr="00913794">
        <w:rPr>
          <w:b/>
        </w:rPr>
        <w:tab/>
      </w:r>
      <w:bookmarkStart w:id="1" w:name="_GoBack"/>
      <w:bookmarkEnd w:id="1"/>
      <w:r w:rsidRPr="00913794">
        <w:rPr>
          <w:b/>
        </w:rPr>
        <w:t xml:space="preserve">Echitate </w:t>
      </w:r>
      <w:r w:rsidRPr="00913794">
        <w:t xml:space="preserve">– </w:t>
      </w:r>
      <w:proofErr w:type="spellStart"/>
      <w:r w:rsidRPr="00913794">
        <w:t>recunoaşterea</w:t>
      </w:r>
      <w:proofErr w:type="spellEnd"/>
      <w:r w:rsidRPr="00913794">
        <w:t xml:space="preserve"> drepturilor </w:t>
      </w:r>
      <w:proofErr w:type="spellStart"/>
      <w:r w:rsidRPr="00913794">
        <w:t>şi</w:t>
      </w:r>
      <w:proofErr w:type="spellEnd"/>
      <w:r w:rsidRPr="00913794">
        <w:t xml:space="preserve"> a </w:t>
      </w:r>
      <w:proofErr w:type="spellStart"/>
      <w:r w:rsidRPr="00913794">
        <w:t>responsabilităţilor</w:t>
      </w:r>
      <w:proofErr w:type="spellEnd"/>
      <w:r w:rsidRPr="00913794">
        <w:t xml:space="preserve"> asociate tuturor tinerilor spre oferirea de </w:t>
      </w:r>
      <w:proofErr w:type="spellStart"/>
      <w:r w:rsidRPr="00913794">
        <w:t>şanse</w:t>
      </w:r>
      <w:proofErr w:type="spellEnd"/>
      <w:r w:rsidRPr="00913794">
        <w:t xml:space="preserve"> egale </w:t>
      </w:r>
      <w:proofErr w:type="spellStart"/>
      <w:r w:rsidRPr="00913794">
        <w:t>şi</w:t>
      </w:r>
      <w:proofErr w:type="spellEnd"/>
      <w:r w:rsidRPr="00913794">
        <w:t xml:space="preserve"> spre o distribuire echitabilă a serviciilor </w:t>
      </w:r>
      <w:proofErr w:type="spellStart"/>
      <w:r w:rsidRPr="00913794">
        <w:t>şi</w:t>
      </w:r>
      <w:proofErr w:type="spellEnd"/>
      <w:r w:rsidRPr="00913794">
        <w:t xml:space="preserve"> a resurselor.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Implicare</w:t>
      </w:r>
      <w:r w:rsidRPr="00913794">
        <w:t xml:space="preserve"> – </w:t>
      </w:r>
      <w:proofErr w:type="spellStart"/>
      <w:r w:rsidRPr="00913794">
        <w:t>recunoaşterea</w:t>
      </w:r>
      <w:proofErr w:type="spellEnd"/>
      <w:r w:rsidRPr="00913794">
        <w:t xml:space="preserve"> faptului că tinerii se implică în societate iar acest lucru le oferă un rol </w:t>
      </w:r>
      <w:proofErr w:type="spellStart"/>
      <w:r w:rsidRPr="00913794">
        <w:t>şi</w:t>
      </w:r>
      <w:proofErr w:type="spellEnd"/>
      <w:r w:rsidRPr="00913794">
        <w:t xml:space="preserve"> o responsabilitate în procesul de luare a deciziilor care le afectează </w:t>
      </w:r>
      <w:proofErr w:type="spellStart"/>
      <w:r w:rsidRPr="00913794">
        <w:t>viaţa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Acces</w:t>
      </w:r>
      <w:r w:rsidRPr="00913794">
        <w:t xml:space="preserve"> – acces la programe adecvate </w:t>
      </w:r>
      <w:proofErr w:type="spellStart"/>
      <w:r w:rsidRPr="00913794">
        <w:t>şi</w:t>
      </w:r>
      <w:proofErr w:type="spellEnd"/>
      <w:r w:rsidRPr="00913794">
        <w:t xml:space="preserve"> corespunzătoare </w:t>
      </w:r>
      <w:proofErr w:type="spellStart"/>
      <w:r w:rsidRPr="00913794">
        <w:t>şi</w:t>
      </w:r>
      <w:proofErr w:type="spellEnd"/>
      <w:r w:rsidRPr="00913794">
        <w:t xml:space="preserve"> la servicii pentru </w:t>
      </w:r>
      <w:proofErr w:type="spellStart"/>
      <w:r w:rsidRPr="00913794">
        <w:t>toţi</w:t>
      </w:r>
      <w:proofErr w:type="spellEnd"/>
      <w:r w:rsidRPr="00913794">
        <w:t xml:space="preserve"> tinerii fără a face discriminări </w:t>
      </w:r>
      <w:proofErr w:type="spellStart"/>
      <w:r w:rsidRPr="00913794">
        <w:t>circumstanţiale</w:t>
      </w:r>
      <w:proofErr w:type="spellEnd"/>
      <w:r w:rsidRPr="00913794">
        <w:t xml:space="preserve"> geografice, sociale, culturale sau economice sau din </w:t>
      </w:r>
      <w:proofErr w:type="spellStart"/>
      <w:r w:rsidRPr="00913794">
        <w:t>puct</w:t>
      </w:r>
      <w:proofErr w:type="spellEnd"/>
      <w:r w:rsidRPr="00913794">
        <w:t xml:space="preserve"> de vedere sexual.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Tinerii </w:t>
      </w:r>
      <w:r w:rsidRPr="00913794">
        <w:t xml:space="preserve">– cetățenii cu vârsta cuprinsă între 14 - 35 de ani. </w:t>
      </w:r>
    </w:p>
    <w:p w:rsidR="006D22FF" w:rsidRPr="00913794" w:rsidRDefault="006D22FF" w:rsidP="006D22FF">
      <w:pPr>
        <w:widowControl w:val="0"/>
        <w:ind w:firstLine="567"/>
        <w:jc w:val="both"/>
        <w:rPr>
          <w:b/>
        </w:rPr>
      </w:pPr>
      <w:r w:rsidRPr="00913794">
        <w:rPr>
          <w:b/>
        </w:rPr>
        <w:t xml:space="preserve">III. </w:t>
      </w:r>
      <w:proofErr w:type="spellStart"/>
      <w:r w:rsidRPr="00913794">
        <w:rPr>
          <w:b/>
        </w:rPr>
        <w:t>Dispoziţii</w:t>
      </w:r>
      <w:proofErr w:type="spellEnd"/>
      <w:r w:rsidRPr="00913794">
        <w:rPr>
          <w:b/>
        </w:rPr>
        <w:t xml:space="preserve"> generale </w:t>
      </w:r>
    </w:p>
    <w:p w:rsidR="006D22FF" w:rsidRPr="00913794" w:rsidRDefault="006D22FF" w:rsidP="006D22FF">
      <w:pPr>
        <w:widowControl w:val="0"/>
        <w:ind w:firstLine="567"/>
        <w:jc w:val="both"/>
      </w:pPr>
      <w:proofErr w:type="spellStart"/>
      <w:r w:rsidRPr="00913794">
        <w:t>Autorităţile</w:t>
      </w:r>
      <w:proofErr w:type="spellEnd"/>
      <w:r w:rsidRPr="00913794">
        <w:t xml:space="preserve"> </w:t>
      </w:r>
      <w:proofErr w:type="spellStart"/>
      <w:r w:rsidRPr="00913794">
        <w:t>administraţiei</w:t>
      </w:r>
      <w:proofErr w:type="spellEnd"/>
      <w:r w:rsidRPr="00913794">
        <w:t xml:space="preserve"> publice locale ale municipiului Sfântu Gheorghe, în noul context al dezvoltării </w:t>
      </w:r>
      <w:proofErr w:type="spellStart"/>
      <w:r w:rsidRPr="00913794">
        <w:t>socio</w:t>
      </w:r>
      <w:proofErr w:type="spellEnd"/>
      <w:r w:rsidRPr="00913794">
        <w:t xml:space="preserve">-economice a municipiului, consideră importantă </w:t>
      </w:r>
      <w:proofErr w:type="spellStart"/>
      <w:r w:rsidRPr="00913794">
        <w:t>şi</w:t>
      </w:r>
      <w:proofErr w:type="spellEnd"/>
      <w:r w:rsidRPr="00913794">
        <w:t xml:space="preserve"> oportună sprijinirea tinerilor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iniţiativelor</w:t>
      </w:r>
      <w:proofErr w:type="spellEnd"/>
      <w:r w:rsidRPr="00913794">
        <w:t xml:space="preserve"> adresate acestora pentru a deveni </w:t>
      </w:r>
      <w:proofErr w:type="spellStart"/>
      <w:r w:rsidRPr="00913794">
        <w:t>cetăţeni</w:t>
      </w:r>
      <w:proofErr w:type="spellEnd"/>
      <w:r w:rsidRPr="00913794">
        <w:t xml:space="preserve"> activi în procesul de dezvoltare al </w:t>
      </w:r>
      <w:proofErr w:type="spellStart"/>
      <w:r w:rsidRPr="00913794">
        <w:t>comunităţii</w:t>
      </w:r>
      <w:proofErr w:type="spellEnd"/>
      <w:r w:rsidRPr="00913794">
        <w:t xml:space="preserve"> locale. Pentru atingerea acestui scop, </w:t>
      </w:r>
      <w:proofErr w:type="spellStart"/>
      <w:r w:rsidRPr="00913794">
        <w:t>autorităţile</w:t>
      </w:r>
      <w:proofErr w:type="spellEnd"/>
      <w:r w:rsidRPr="00913794">
        <w:t xml:space="preserve"> mai sus </w:t>
      </w:r>
      <w:proofErr w:type="spellStart"/>
      <w:r w:rsidRPr="00913794">
        <w:t>menţionate</w:t>
      </w:r>
      <w:proofErr w:type="spellEnd"/>
      <w:r w:rsidRPr="00913794">
        <w:t xml:space="preserve"> au identificat pentru acest program de sprijinire al </w:t>
      </w:r>
      <w:proofErr w:type="spellStart"/>
      <w:r w:rsidRPr="00913794">
        <w:t>activităţilor</w:t>
      </w:r>
      <w:proofErr w:type="spellEnd"/>
      <w:r w:rsidRPr="00913794">
        <w:t xml:space="preserve"> de tineret următoarele obiective: </w:t>
      </w:r>
    </w:p>
    <w:p w:rsidR="006D22FF" w:rsidRPr="00913794" w:rsidRDefault="006D22FF" w:rsidP="006D22FF">
      <w:pPr>
        <w:widowControl w:val="0"/>
        <w:ind w:firstLine="705"/>
        <w:jc w:val="both"/>
        <w:rPr>
          <w:b/>
          <w:iCs/>
          <w:u w:val="single"/>
        </w:rPr>
      </w:pPr>
      <w:r w:rsidRPr="00913794">
        <w:rPr>
          <w:b/>
          <w:iCs/>
          <w:u w:val="single"/>
        </w:rPr>
        <w:t xml:space="preserve">Cultura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1. Teatru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1</w:t>
      </w:r>
      <w:r w:rsidRPr="00913794">
        <w:t xml:space="preserve">: </w:t>
      </w:r>
      <w:proofErr w:type="spellStart"/>
      <w:r w:rsidRPr="00913794">
        <w:t>Creşterea</w:t>
      </w:r>
      <w:proofErr w:type="spellEnd"/>
      <w:r w:rsidRPr="00913794">
        <w:t xml:space="preserve"> gradului de implicare a tinerilor în </w:t>
      </w:r>
      <w:proofErr w:type="spellStart"/>
      <w:r w:rsidRPr="00913794">
        <w:t>viaţa</w:t>
      </w:r>
      <w:proofErr w:type="spellEnd"/>
      <w:r w:rsidRPr="00913794">
        <w:t xml:space="preserve"> teatrală.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u w:val="single"/>
        </w:rPr>
      </w:pPr>
      <w:r w:rsidRPr="00913794">
        <w:rPr>
          <w:b/>
        </w:rPr>
        <w:t xml:space="preserve">2. Muzica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1</w:t>
      </w:r>
      <w:r w:rsidRPr="00913794">
        <w:t xml:space="preserve">: </w:t>
      </w:r>
      <w:proofErr w:type="spellStart"/>
      <w:r w:rsidRPr="00913794">
        <w:t>Creşterea</w:t>
      </w:r>
      <w:proofErr w:type="spellEnd"/>
      <w:r w:rsidRPr="00913794">
        <w:t xml:space="preserve"> gradului de </w:t>
      </w:r>
      <w:proofErr w:type="spellStart"/>
      <w:r w:rsidRPr="00913794">
        <w:t>cunoaştere</w:t>
      </w:r>
      <w:proofErr w:type="spellEnd"/>
      <w:r w:rsidRPr="00913794">
        <w:t xml:space="preserve"> în rândul tinerilor al muzicii </w:t>
      </w:r>
      <w:proofErr w:type="spellStart"/>
      <w:r w:rsidRPr="00913794">
        <w:t>şi</w:t>
      </w:r>
      <w:proofErr w:type="spellEnd"/>
      <w:r w:rsidRPr="00913794">
        <w:t xml:space="preserve"> dansului.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2</w:t>
      </w:r>
      <w:r w:rsidRPr="00913794">
        <w:t xml:space="preserve">: </w:t>
      </w:r>
      <w:proofErr w:type="spellStart"/>
      <w:r w:rsidRPr="00913794">
        <w:t>Creşterea</w:t>
      </w:r>
      <w:proofErr w:type="spellEnd"/>
      <w:r w:rsidRPr="00913794">
        <w:t xml:space="preserve"> gradului de consum în rândul tinerilor al muzicii.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3. Muzee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Obiectiv: </w:t>
      </w:r>
      <w:proofErr w:type="spellStart"/>
      <w:r w:rsidRPr="00913794">
        <w:t>Creşterea</w:t>
      </w:r>
      <w:proofErr w:type="spellEnd"/>
      <w:r w:rsidRPr="00913794">
        <w:t xml:space="preserve"> nivelului de informare a tinerilor cu privire la </w:t>
      </w:r>
      <w:proofErr w:type="spellStart"/>
      <w:r w:rsidRPr="00913794">
        <w:t>tradiţie</w:t>
      </w:r>
      <w:proofErr w:type="spellEnd"/>
      <w:r w:rsidRPr="00913794">
        <w:t xml:space="preserve">, istorie, </w:t>
      </w:r>
      <w:proofErr w:type="spellStart"/>
      <w:r w:rsidRPr="00913794">
        <w:t>ştiintă</w:t>
      </w:r>
      <w:proofErr w:type="spellEnd"/>
      <w:r w:rsidRPr="00913794">
        <w:t xml:space="preserve">, tehnică </w:t>
      </w:r>
      <w:proofErr w:type="spellStart"/>
      <w:r w:rsidRPr="00913794">
        <w:t>şi</w:t>
      </w:r>
      <w:proofErr w:type="spellEnd"/>
      <w:r w:rsidRPr="00913794">
        <w:t xml:space="preserve"> artă.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4. Cultura scrisă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Obiectiv:</w:t>
      </w:r>
      <w:r w:rsidRPr="00913794">
        <w:t xml:space="preserve"> </w:t>
      </w:r>
      <w:proofErr w:type="spellStart"/>
      <w:r w:rsidRPr="00913794">
        <w:t>Creşterea</w:t>
      </w:r>
      <w:proofErr w:type="spellEnd"/>
      <w:r w:rsidRPr="00913794">
        <w:t xml:space="preserve"> gradului de consum al culturii scrise de către tineri </w:t>
      </w:r>
      <w:proofErr w:type="spellStart"/>
      <w:r w:rsidRPr="00913794">
        <w:t>şi</w:t>
      </w:r>
      <w:proofErr w:type="spellEnd"/>
      <w:r w:rsidRPr="00913794">
        <w:t xml:space="preserve"> dezvoltarea </w:t>
      </w:r>
      <w:proofErr w:type="spellStart"/>
      <w:r w:rsidRPr="00913794">
        <w:t>posibilităţii</w:t>
      </w:r>
      <w:proofErr w:type="spellEnd"/>
      <w:r w:rsidRPr="00913794">
        <w:t xml:space="preserve"> de </w:t>
      </w:r>
      <w:proofErr w:type="spellStart"/>
      <w:r w:rsidRPr="00913794">
        <w:t>autoexprimare</w:t>
      </w:r>
      <w:proofErr w:type="spellEnd"/>
      <w:r w:rsidRPr="00913794">
        <w:t xml:space="preserve"> a tinerilor.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iCs/>
          <w:u w:val="single"/>
        </w:rPr>
      </w:pPr>
      <w:proofErr w:type="spellStart"/>
      <w:r w:rsidRPr="00913794">
        <w:rPr>
          <w:b/>
          <w:iCs/>
          <w:u w:val="single"/>
        </w:rPr>
        <w:t>Educatia</w:t>
      </w:r>
      <w:proofErr w:type="spellEnd"/>
      <w:r w:rsidRPr="00913794">
        <w:rPr>
          <w:b/>
          <w:iCs/>
          <w:u w:val="single"/>
        </w:rPr>
        <w:t xml:space="preserve"> formală și </w:t>
      </w:r>
      <w:proofErr w:type="spellStart"/>
      <w:r w:rsidRPr="00913794">
        <w:rPr>
          <w:b/>
          <w:iCs/>
          <w:u w:val="single"/>
        </w:rPr>
        <w:t>nonformală</w:t>
      </w:r>
      <w:proofErr w:type="spellEnd"/>
      <w:r w:rsidRPr="00913794">
        <w:rPr>
          <w:b/>
          <w:iCs/>
          <w:u w:val="single"/>
        </w:rPr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1</w:t>
      </w:r>
      <w:r w:rsidRPr="00913794">
        <w:t xml:space="preserve">. </w:t>
      </w:r>
      <w:r w:rsidRPr="00913794">
        <w:rPr>
          <w:b/>
        </w:rPr>
        <w:t>Dezvoltarea personală</w:t>
      </w:r>
      <w:r w:rsidRPr="00913794"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1:</w:t>
      </w:r>
      <w:r w:rsidRPr="00913794">
        <w:t xml:space="preserve"> </w:t>
      </w:r>
      <w:proofErr w:type="spellStart"/>
      <w:r w:rsidRPr="00913794">
        <w:t>Îmbunătăţirea</w:t>
      </w:r>
      <w:proofErr w:type="spellEnd"/>
      <w:r w:rsidRPr="00913794">
        <w:t xml:space="preserve"> </w:t>
      </w:r>
      <w:proofErr w:type="spellStart"/>
      <w:r w:rsidRPr="00913794">
        <w:t>capacităţii</w:t>
      </w:r>
      <w:proofErr w:type="spellEnd"/>
      <w:r w:rsidRPr="00913794">
        <w:t xml:space="preserve"> de organizare a </w:t>
      </w:r>
      <w:proofErr w:type="spellStart"/>
      <w:r w:rsidRPr="00913794">
        <w:t>activităţii</w:t>
      </w:r>
      <w:proofErr w:type="spellEnd"/>
      <w:r w:rsidRPr="00913794">
        <w:t xml:space="preserve"> personale a tinerilor.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proofErr w:type="spellStart"/>
      <w:r w:rsidRPr="00913794">
        <w:t>Creşterea</w:t>
      </w:r>
      <w:proofErr w:type="spellEnd"/>
      <w:r w:rsidRPr="00913794">
        <w:t xml:space="preserve"> gradului de </w:t>
      </w:r>
      <w:proofErr w:type="spellStart"/>
      <w:r w:rsidRPr="00913794">
        <w:t>autocunoaştere</w:t>
      </w:r>
      <w:proofErr w:type="spellEnd"/>
      <w:r w:rsidRPr="00913794">
        <w:t xml:space="preserve"> a tinerilor. 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  <w:rPr>
          <w:b/>
        </w:rPr>
      </w:pPr>
      <w:r w:rsidRPr="00913794">
        <w:rPr>
          <w:b/>
        </w:rPr>
        <w:tab/>
      </w:r>
      <w:r w:rsidRPr="00913794">
        <w:rPr>
          <w:b/>
        </w:rPr>
        <w:tab/>
        <w:t xml:space="preserve">Obiectiv 3: </w:t>
      </w:r>
      <w:r w:rsidRPr="00913794">
        <w:t xml:space="preserve">Dezvoltarea de </w:t>
      </w:r>
      <w:proofErr w:type="spellStart"/>
      <w:r w:rsidRPr="00913794">
        <w:t>abilităţi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deprinderi comportamentale pentru o mai bună </w:t>
      </w:r>
      <w:proofErr w:type="spellStart"/>
      <w:r w:rsidRPr="00913794">
        <w:t>relaţionare</w:t>
      </w:r>
      <w:proofErr w:type="spellEnd"/>
      <w:r w:rsidRPr="00913794">
        <w:t xml:space="preserve"> a tinerilor în societate.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2. Dezvoltare </w:t>
      </w:r>
      <w:proofErr w:type="spellStart"/>
      <w:r w:rsidRPr="00913794">
        <w:rPr>
          <w:b/>
        </w:rPr>
        <w:t>relaţională</w:t>
      </w:r>
      <w:proofErr w:type="spellEnd"/>
      <w:r w:rsidRPr="00913794">
        <w:rPr>
          <w:b/>
        </w:rPr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r w:rsidRPr="00913794">
        <w:t xml:space="preserve">Sensibilizarea tinerilor asupra discriminării în </w:t>
      </w:r>
      <w:proofErr w:type="spellStart"/>
      <w:r w:rsidRPr="00913794">
        <w:t>şcoală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r w:rsidRPr="00913794">
        <w:t xml:space="preserve">Generarea unei rețele de sprijin antreprenorial pentru tineri, diseminarea bunelor practici în domeniul antreprenorial, în scopul asigurării sustenabilității pe termen lung a economiilor locale.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3. Dezvoltarea </w:t>
      </w:r>
      <w:proofErr w:type="spellStart"/>
      <w:r w:rsidRPr="00913794">
        <w:rPr>
          <w:b/>
        </w:rPr>
        <w:t>instituţională</w:t>
      </w:r>
      <w:proofErr w:type="spellEnd"/>
      <w:r w:rsidRPr="00913794">
        <w:rPr>
          <w:b/>
        </w:rPr>
        <w:t xml:space="preserve"> a </w:t>
      </w:r>
      <w:proofErr w:type="spellStart"/>
      <w:r w:rsidRPr="00913794">
        <w:rPr>
          <w:b/>
        </w:rPr>
        <w:t>unităţilor</w:t>
      </w:r>
      <w:proofErr w:type="spellEnd"/>
      <w:r w:rsidRPr="00913794">
        <w:rPr>
          <w:b/>
        </w:rPr>
        <w:t xml:space="preserve"> de </w:t>
      </w:r>
      <w:proofErr w:type="spellStart"/>
      <w:r w:rsidRPr="00913794">
        <w:rPr>
          <w:b/>
        </w:rPr>
        <w:t>învăţământ</w:t>
      </w:r>
      <w:proofErr w:type="spellEnd"/>
      <w:r w:rsidRPr="00913794"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r w:rsidRPr="00913794">
        <w:t xml:space="preserve">Intensificarea </w:t>
      </w:r>
      <w:proofErr w:type="spellStart"/>
      <w:r w:rsidRPr="00913794">
        <w:t>relaţiilor</w:t>
      </w:r>
      <w:proofErr w:type="spellEnd"/>
      <w:r w:rsidRPr="00913794">
        <w:t xml:space="preserve"> de parteneriat dintre </w:t>
      </w:r>
      <w:proofErr w:type="spellStart"/>
      <w:r w:rsidRPr="00913794">
        <w:t>şcoală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alţi</w:t>
      </w:r>
      <w:proofErr w:type="spellEnd"/>
      <w:r w:rsidRPr="00913794">
        <w:t xml:space="preserve"> actori sociali.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lastRenderedPageBreak/>
        <w:t xml:space="preserve">Obiectiv 2: </w:t>
      </w:r>
      <w:proofErr w:type="spellStart"/>
      <w:r w:rsidRPr="00913794">
        <w:t>Creşterea</w:t>
      </w:r>
      <w:proofErr w:type="spellEnd"/>
      <w:r w:rsidRPr="00913794">
        <w:t xml:space="preserve"> implicării tinerilor în adaptarea curriculumului la </w:t>
      </w:r>
      <w:proofErr w:type="spellStart"/>
      <w:r w:rsidRPr="00913794">
        <w:t>condiţiile</w:t>
      </w:r>
      <w:proofErr w:type="spellEnd"/>
      <w:r w:rsidRPr="00913794">
        <w:t xml:space="preserve"> locale </w:t>
      </w:r>
      <w:proofErr w:type="spellStart"/>
      <w:r w:rsidRPr="00913794">
        <w:t>şi</w:t>
      </w:r>
      <w:proofErr w:type="spellEnd"/>
      <w:r w:rsidRPr="00913794">
        <w:t xml:space="preserve"> la </w:t>
      </w:r>
      <w:proofErr w:type="spellStart"/>
      <w:r w:rsidRPr="00913794">
        <w:t>tendinţele</w:t>
      </w:r>
      <w:proofErr w:type="spellEnd"/>
      <w:r w:rsidRPr="00913794">
        <w:t xml:space="preserve"> europene.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3: </w:t>
      </w:r>
      <w:r w:rsidRPr="00913794">
        <w:t xml:space="preserve">Îmbunătățirea condițiilor de învățat a elevilor ce cerințe educaționale speciale.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4: </w:t>
      </w:r>
      <w:r w:rsidRPr="00913794">
        <w:t xml:space="preserve">Reducerea abandonului școlar. 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  <w:rPr>
          <w:b/>
          <w:iCs/>
          <w:u w:val="single"/>
        </w:rPr>
      </w:pPr>
      <w:r w:rsidRPr="00913794">
        <w:rPr>
          <w:b/>
        </w:rPr>
        <w:tab/>
      </w:r>
      <w:r w:rsidRPr="00913794">
        <w:rPr>
          <w:b/>
        </w:rPr>
        <w:tab/>
      </w:r>
      <w:r w:rsidRPr="00913794">
        <w:rPr>
          <w:b/>
          <w:iCs/>
          <w:u w:val="single"/>
        </w:rPr>
        <w:t>Munca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</w:pPr>
      <w:r w:rsidRPr="00913794">
        <w:rPr>
          <w:b/>
        </w:rPr>
        <w:tab/>
      </w:r>
      <w:r w:rsidRPr="00913794">
        <w:rPr>
          <w:b/>
        </w:rPr>
        <w:tab/>
        <w:t>1.</w:t>
      </w:r>
      <w:r w:rsidRPr="00913794">
        <w:t xml:space="preserve"> </w:t>
      </w:r>
      <w:r w:rsidRPr="00913794">
        <w:rPr>
          <w:b/>
        </w:rPr>
        <w:t xml:space="preserve">Dezvoltarea carierei </w:t>
      </w:r>
    </w:p>
    <w:p w:rsidR="006D22FF" w:rsidRPr="00913794" w:rsidRDefault="006D22FF" w:rsidP="006D22FF">
      <w:pPr>
        <w:widowControl w:val="0"/>
        <w:jc w:val="both"/>
      </w:pPr>
      <w:r w:rsidRPr="00913794">
        <w:rPr>
          <w:b/>
        </w:rPr>
        <w:tab/>
        <w:t xml:space="preserve">Obiectiv 1: </w:t>
      </w:r>
      <w:r w:rsidRPr="00913794">
        <w:t xml:space="preserve">Facilitarea accesului tinerilor la servicii de </w:t>
      </w:r>
      <w:proofErr w:type="spellStart"/>
      <w:r w:rsidRPr="00913794">
        <w:t>consultanţă</w:t>
      </w:r>
      <w:proofErr w:type="spellEnd"/>
      <w:r w:rsidRPr="00913794">
        <w:t xml:space="preserve"> în vederea dezvoltării spiritului antreprenorial.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2.</w:t>
      </w:r>
      <w:r w:rsidRPr="00913794">
        <w:t xml:space="preserve"> </w:t>
      </w:r>
      <w:proofErr w:type="spellStart"/>
      <w:r w:rsidRPr="00913794">
        <w:rPr>
          <w:b/>
        </w:rPr>
        <w:t>Piaţa</w:t>
      </w:r>
      <w:proofErr w:type="spellEnd"/>
      <w:r w:rsidRPr="00913794">
        <w:rPr>
          <w:b/>
        </w:rPr>
        <w:t xml:space="preserve"> muncii</w:t>
      </w:r>
      <w:r w:rsidRPr="00913794"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proofErr w:type="spellStart"/>
      <w:r w:rsidRPr="00913794">
        <w:t>Creşterea</w:t>
      </w:r>
      <w:proofErr w:type="spellEnd"/>
      <w:r w:rsidRPr="00913794">
        <w:t xml:space="preserve"> gradului de informare a tinerilor cu privire la </w:t>
      </w:r>
      <w:proofErr w:type="spellStart"/>
      <w:r w:rsidRPr="00913794">
        <w:t>piaţa</w:t>
      </w:r>
      <w:proofErr w:type="spellEnd"/>
      <w:r w:rsidRPr="00913794">
        <w:t xml:space="preserve"> muncii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proofErr w:type="spellStart"/>
      <w:r w:rsidRPr="00913794">
        <w:t>Creşterea</w:t>
      </w:r>
      <w:proofErr w:type="spellEnd"/>
      <w:r w:rsidRPr="00913794">
        <w:t xml:space="preserve"> gradului de corelare dintre oferta </w:t>
      </w:r>
      <w:proofErr w:type="spellStart"/>
      <w:r w:rsidRPr="00913794">
        <w:t>educaţională</w:t>
      </w:r>
      <w:proofErr w:type="spellEnd"/>
      <w:r w:rsidRPr="00913794">
        <w:t xml:space="preserve"> a </w:t>
      </w:r>
      <w:proofErr w:type="spellStart"/>
      <w:r w:rsidRPr="00913794">
        <w:t>instituţiilor</w:t>
      </w:r>
      <w:proofErr w:type="spellEnd"/>
      <w:r w:rsidRPr="00913794">
        <w:t xml:space="preserve"> de formare, planurile profesionale ale tinerilor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piaţa</w:t>
      </w:r>
      <w:proofErr w:type="spellEnd"/>
      <w:r w:rsidRPr="00913794">
        <w:t xml:space="preserve"> muncii.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3: </w:t>
      </w:r>
      <w:r w:rsidRPr="00913794">
        <w:t xml:space="preserve">Premierea, recunoașterea și promovarea celor mai performanți tineri pentru rezultate profesionale obținute.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3.</w:t>
      </w:r>
      <w:r w:rsidRPr="00913794">
        <w:t xml:space="preserve"> </w:t>
      </w:r>
      <w:r w:rsidRPr="00913794">
        <w:rPr>
          <w:b/>
        </w:rPr>
        <w:t xml:space="preserve">Drepturile </w:t>
      </w:r>
      <w:proofErr w:type="spellStart"/>
      <w:r w:rsidRPr="00913794">
        <w:rPr>
          <w:b/>
        </w:rPr>
        <w:t>şi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obligaţiile</w:t>
      </w:r>
      <w:proofErr w:type="spellEnd"/>
      <w:r w:rsidRPr="00913794">
        <w:rPr>
          <w:b/>
        </w:rPr>
        <w:t xml:space="preserve"> tinerilor </w:t>
      </w:r>
      <w:proofErr w:type="spellStart"/>
      <w:r w:rsidRPr="00913794">
        <w:rPr>
          <w:b/>
        </w:rPr>
        <w:t>angajaţi</w:t>
      </w:r>
      <w:proofErr w:type="spellEnd"/>
      <w:r w:rsidRPr="00913794"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proofErr w:type="spellStart"/>
      <w:r w:rsidRPr="00913794">
        <w:t>Creşterea</w:t>
      </w:r>
      <w:proofErr w:type="spellEnd"/>
      <w:r w:rsidRPr="00913794">
        <w:t xml:space="preserve"> gradului de </w:t>
      </w:r>
      <w:proofErr w:type="spellStart"/>
      <w:r w:rsidRPr="00913794">
        <w:t>conştientizare</w:t>
      </w:r>
      <w:proofErr w:type="spellEnd"/>
      <w:r w:rsidRPr="00913794">
        <w:t xml:space="preserve"> a tinerilor </w:t>
      </w:r>
      <w:proofErr w:type="spellStart"/>
      <w:r w:rsidRPr="00913794">
        <w:t>şi</w:t>
      </w:r>
      <w:proofErr w:type="spellEnd"/>
      <w:r w:rsidRPr="00913794">
        <w:t xml:space="preserve"> a angajatorilor în ceea ce </w:t>
      </w:r>
      <w:proofErr w:type="spellStart"/>
      <w:r w:rsidRPr="00913794">
        <w:t>priveşte</w:t>
      </w:r>
      <w:proofErr w:type="spellEnd"/>
      <w:r w:rsidRPr="00913794">
        <w:t xml:space="preserve"> drepturile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obligaţiile</w:t>
      </w:r>
      <w:proofErr w:type="spellEnd"/>
      <w:r w:rsidRPr="00913794">
        <w:t xml:space="preserve"> lor în </w:t>
      </w:r>
      <w:proofErr w:type="spellStart"/>
      <w:r w:rsidRPr="00913794">
        <w:t>relaţiile</w:t>
      </w:r>
      <w:proofErr w:type="spellEnd"/>
      <w:r w:rsidRPr="00913794">
        <w:t xml:space="preserve"> de muncă.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iCs/>
          <w:u w:val="single"/>
        </w:rPr>
      </w:pPr>
      <w:r w:rsidRPr="00913794">
        <w:rPr>
          <w:b/>
          <w:iCs/>
          <w:u w:val="single"/>
        </w:rPr>
        <w:t xml:space="preserve">Sănătate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1. Droguri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r w:rsidRPr="00913794">
        <w:t xml:space="preserve">Prevenirea </w:t>
      </w:r>
      <w:proofErr w:type="spellStart"/>
      <w:r w:rsidRPr="00913794">
        <w:t>şi</w:t>
      </w:r>
      <w:proofErr w:type="spellEnd"/>
      <w:r w:rsidRPr="00913794">
        <w:t xml:space="preserve"> reducerea consumului de droguri în rândul tinerilor.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r w:rsidRPr="00913794">
        <w:t xml:space="preserve">Dezvoltarea serviciilor de </w:t>
      </w:r>
      <w:proofErr w:type="spellStart"/>
      <w:r w:rsidRPr="00913794">
        <w:t>asistenţă</w:t>
      </w:r>
      <w:proofErr w:type="spellEnd"/>
      <w:r w:rsidRPr="00913794">
        <w:t xml:space="preserve"> medicală </w:t>
      </w:r>
      <w:proofErr w:type="spellStart"/>
      <w:r w:rsidRPr="00913794">
        <w:t>şi</w:t>
      </w:r>
      <w:proofErr w:type="spellEnd"/>
      <w:r w:rsidRPr="00913794">
        <w:t xml:space="preserve"> consiliere pentru tineri în ceea ce </w:t>
      </w:r>
      <w:proofErr w:type="spellStart"/>
      <w:r w:rsidRPr="00913794">
        <w:t>priveşte</w:t>
      </w:r>
      <w:proofErr w:type="spellEnd"/>
      <w:r w:rsidRPr="00913794">
        <w:t xml:space="preserve"> consumul de droguri.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2. Igiena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proofErr w:type="spellStart"/>
      <w:r w:rsidRPr="00913794">
        <w:t>Îmbunătăţirea</w:t>
      </w:r>
      <w:proofErr w:type="spellEnd"/>
      <w:r w:rsidRPr="00913794">
        <w:t xml:space="preserve"> nivelului de informare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educaţie</w:t>
      </w:r>
      <w:proofErr w:type="spellEnd"/>
      <w:r w:rsidRPr="00913794">
        <w:t xml:space="preserve"> a tinerilor asupra normelor </w:t>
      </w:r>
      <w:proofErr w:type="spellStart"/>
      <w:r w:rsidRPr="00913794">
        <w:t>şi</w:t>
      </w:r>
      <w:proofErr w:type="spellEnd"/>
      <w:r w:rsidRPr="00913794">
        <w:t xml:space="preserve"> regulilor fundamentale de igienă (personală, alimentară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nutriţională</w:t>
      </w:r>
      <w:proofErr w:type="spellEnd"/>
      <w:r w:rsidRPr="00913794">
        <w:t xml:space="preserve">, a mediului etc) precum </w:t>
      </w:r>
      <w:proofErr w:type="spellStart"/>
      <w:r w:rsidRPr="00913794">
        <w:t>şi</w:t>
      </w:r>
      <w:proofErr w:type="spellEnd"/>
      <w:r w:rsidRPr="00913794">
        <w:t xml:space="preserve"> asupra îmbolnăvirilor datorate igienei deficitare.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3. Sănătatea reproducerii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1:</w:t>
      </w:r>
      <w:r w:rsidRPr="00913794">
        <w:t xml:space="preserve"> </w:t>
      </w:r>
      <w:proofErr w:type="spellStart"/>
      <w:r w:rsidRPr="00913794">
        <w:t>Creşterea</w:t>
      </w:r>
      <w:proofErr w:type="spellEnd"/>
      <w:r w:rsidRPr="00913794">
        <w:t xml:space="preserve"> </w:t>
      </w:r>
      <w:proofErr w:type="spellStart"/>
      <w:r w:rsidRPr="00913794">
        <w:t>accesibilităţii</w:t>
      </w:r>
      <w:proofErr w:type="spellEnd"/>
      <w:r w:rsidRPr="00913794">
        <w:t xml:space="preserve"> tinerilor la serviciile de planificare familială.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proofErr w:type="spellStart"/>
      <w:r w:rsidRPr="00913794">
        <w:t>Creşterea</w:t>
      </w:r>
      <w:proofErr w:type="spellEnd"/>
      <w:r w:rsidRPr="00913794">
        <w:t xml:space="preserve"> gradului de informare </w:t>
      </w:r>
      <w:proofErr w:type="spellStart"/>
      <w:r w:rsidRPr="00913794">
        <w:t>şi</w:t>
      </w:r>
      <w:proofErr w:type="spellEnd"/>
      <w:r w:rsidRPr="00913794">
        <w:t xml:space="preserve"> educare a tinerilor privind planificarea familială.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3:</w:t>
      </w:r>
      <w:r w:rsidRPr="00913794">
        <w:t xml:space="preserve"> </w:t>
      </w:r>
      <w:proofErr w:type="spellStart"/>
      <w:r w:rsidRPr="00913794">
        <w:t>Creşterea</w:t>
      </w:r>
      <w:proofErr w:type="spellEnd"/>
      <w:r w:rsidRPr="00913794">
        <w:t xml:space="preserve"> nivelului de </w:t>
      </w:r>
      <w:proofErr w:type="spellStart"/>
      <w:r w:rsidRPr="00913794">
        <w:t>conştientizare</w:t>
      </w:r>
      <w:proofErr w:type="spellEnd"/>
      <w:r w:rsidRPr="00913794">
        <w:t xml:space="preserve"> de către tineri a </w:t>
      </w:r>
      <w:proofErr w:type="spellStart"/>
      <w:r w:rsidRPr="00913794">
        <w:t>modalităţii</w:t>
      </w:r>
      <w:proofErr w:type="spellEnd"/>
      <w:r w:rsidRPr="00913794">
        <w:t xml:space="preserve"> de transmitere </w:t>
      </w:r>
      <w:proofErr w:type="spellStart"/>
      <w:r w:rsidRPr="00913794">
        <w:t>şi</w:t>
      </w:r>
      <w:proofErr w:type="spellEnd"/>
      <w:r w:rsidRPr="00913794">
        <w:t xml:space="preserve"> a </w:t>
      </w:r>
      <w:proofErr w:type="spellStart"/>
      <w:r w:rsidRPr="00913794">
        <w:t>complicaţiilor</w:t>
      </w:r>
      <w:proofErr w:type="spellEnd"/>
      <w:r w:rsidRPr="00913794">
        <w:t xml:space="preserve"> </w:t>
      </w:r>
      <w:proofErr w:type="spellStart"/>
      <w:r w:rsidRPr="00913794">
        <w:t>infecţiilor</w:t>
      </w:r>
      <w:proofErr w:type="spellEnd"/>
      <w:r w:rsidRPr="00913794">
        <w:t xml:space="preserve"> cu transmitere sexuală cât </w:t>
      </w:r>
      <w:proofErr w:type="spellStart"/>
      <w:r w:rsidRPr="00913794">
        <w:t>şi</w:t>
      </w:r>
      <w:proofErr w:type="spellEnd"/>
      <w:r w:rsidRPr="00913794">
        <w:t xml:space="preserve"> a riscului întreruperii sarcinii.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4. Accidente </w:t>
      </w:r>
      <w:proofErr w:type="spellStart"/>
      <w:r w:rsidRPr="00913794">
        <w:rPr>
          <w:b/>
        </w:rPr>
        <w:t>şi</w:t>
      </w:r>
      <w:proofErr w:type="spellEnd"/>
      <w:r w:rsidRPr="00913794">
        <w:rPr>
          <w:b/>
        </w:rPr>
        <w:t xml:space="preserve"> prim ajutor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proofErr w:type="spellStart"/>
      <w:r w:rsidRPr="00913794">
        <w:t>Creşterea</w:t>
      </w:r>
      <w:proofErr w:type="spellEnd"/>
      <w:r w:rsidRPr="00913794">
        <w:t xml:space="preserve"> nivelului de </w:t>
      </w:r>
      <w:proofErr w:type="spellStart"/>
      <w:r w:rsidRPr="00913794">
        <w:t>conştientizare</w:t>
      </w:r>
      <w:proofErr w:type="spellEnd"/>
      <w:r w:rsidRPr="00913794">
        <w:t xml:space="preserve"> de către tineri a riscului expunerii la toate tipurile de accidente.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r w:rsidRPr="00913794">
        <w:t xml:space="preserve">Formarea la tineri a deprinderilor de acordare a primului ajutor.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5. </w:t>
      </w:r>
      <w:proofErr w:type="spellStart"/>
      <w:r w:rsidRPr="00913794">
        <w:rPr>
          <w:b/>
        </w:rPr>
        <w:t>Asistenţă</w:t>
      </w:r>
      <w:proofErr w:type="spellEnd"/>
      <w:r w:rsidRPr="00913794">
        <w:rPr>
          <w:b/>
        </w:rPr>
        <w:t xml:space="preserve"> medicală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 1:</w:t>
      </w:r>
      <w:r w:rsidRPr="00913794">
        <w:t xml:space="preserve"> </w:t>
      </w:r>
      <w:proofErr w:type="spellStart"/>
      <w:r w:rsidRPr="00913794">
        <w:t>Îmbunătăţirea</w:t>
      </w:r>
      <w:proofErr w:type="spellEnd"/>
      <w:r w:rsidRPr="00913794">
        <w:t xml:space="preserve"> serviciilor de </w:t>
      </w:r>
      <w:proofErr w:type="spellStart"/>
      <w:r w:rsidRPr="00913794">
        <w:t>asistenţă</w:t>
      </w:r>
      <w:proofErr w:type="spellEnd"/>
      <w:r w:rsidRPr="00913794">
        <w:t xml:space="preserve"> medicală primară acordată tinerilor.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proofErr w:type="spellStart"/>
      <w:r w:rsidRPr="00913794">
        <w:t>Creşterea</w:t>
      </w:r>
      <w:proofErr w:type="spellEnd"/>
      <w:r w:rsidRPr="00913794">
        <w:t xml:space="preserve"> </w:t>
      </w:r>
      <w:proofErr w:type="spellStart"/>
      <w:r w:rsidRPr="00913794">
        <w:t>accesibilităţii</w:t>
      </w:r>
      <w:proofErr w:type="spellEnd"/>
      <w:r w:rsidRPr="00913794">
        <w:t xml:space="preserve"> tinerilor la programe </w:t>
      </w:r>
      <w:proofErr w:type="spellStart"/>
      <w:r w:rsidRPr="00913794">
        <w:t>şi</w:t>
      </w:r>
      <w:proofErr w:type="spellEnd"/>
      <w:r w:rsidRPr="00913794">
        <w:t xml:space="preserve"> servicii specifice de </w:t>
      </w:r>
      <w:proofErr w:type="spellStart"/>
      <w:r w:rsidRPr="00913794">
        <w:t>asistenţă</w:t>
      </w:r>
      <w:proofErr w:type="spellEnd"/>
      <w:r w:rsidRPr="00913794">
        <w:t xml:space="preserve"> medicală primară. 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iCs/>
          <w:u w:val="single"/>
        </w:rPr>
      </w:pPr>
      <w:proofErr w:type="spellStart"/>
      <w:r w:rsidRPr="00913794">
        <w:rPr>
          <w:b/>
          <w:iCs/>
          <w:u w:val="single"/>
        </w:rPr>
        <w:t>Viaţa</w:t>
      </w:r>
      <w:proofErr w:type="spellEnd"/>
      <w:r w:rsidRPr="00913794">
        <w:rPr>
          <w:b/>
          <w:iCs/>
          <w:u w:val="single"/>
        </w:rPr>
        <w:t xml:space="preserve"> asociativă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1. </w:t>
      </w:r>
      <w:proofErr w:type="spellStart"/>
      <w:r w:rsidRPr="00913794">
        <w:rPr>
          <w:b/>
        </w:rPr>
        <w:t>Relaţii</w:t>
      </w:r>
      <w:proofErr w:type="spellEnd"/>
      <w:r w:rsidRPr="00913794">
        <w:rPr>
          <w:b/>
        </w:rPr>
        <w:t xml:space="preserve"> sociale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Obiectivul 1:</w:t>
      </w:r>
      <w:r w:rsidRPr="00913794">
        <w:rPr>
          <w:i/>
        </w:rPr>
        <w:t xml:space="preserve"> </w:t>
      </w:r>
      <w:r w:rsidRPr="00913794">
        <w:t xml:space="preserve">Intensificarea </w:t>
      </w:r>
      <w:proofErr w:type="spellStart"/>
      <w:r w:rsidRPr="00913794">
        <w:t>interacţiunii</w:t>
      </w:r>
      <w:proofErr w:type="spellEnd"/>
      <w:r w:rsidRPr="00913794">
        <w:t xml:space="preserve"> tinerilor </w:t>
      </w:r>
      <w:proofErr w:type="spellStart"/>
      <w:r w:rsidRPr="00913794">
        <w:t>aparţinând</w:t>
      </w:r>
      <w:proofErr w:type="spellEnd"/>
      <w:r w:rsidRPr="00913794">
        <w:t xml:space="preserve"> diferitelor grupuri din comunitatea locală.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Obiectivul 2: </w:t>
      </w:r>
      <w:r w:rsidRPr="00913794">
        <w:t xml:space="preserve">Reducerea gradului de discriminare pe bază de vârstă, rasă, </w:t>
      </w:r>
      <w:proofErr w:type="spellStart"/>
      <w:r w:rsidRPr="00913794">
        <w:t>naţionalitate</w:t>
      </w:r>
      <w:proofErr w:type="spellEnd"/>
      <w:r w:rsidRPr="00913794">
        <w:t xml:space="preserve">, etnie, limbă, religie, categorie socială, convingeri, sex sau orientare sexuală, </w:t>
      </w:r>
      <w:proofErr w:type="spellStart"/>
      <w:r w:rsidRPr="00913794">
        <w:t>apartenenţa</w:t>
      </w:r>
      <w:proofErr w:type="spellEnd"/>
      <w:r w:rsidRPr="00913794">
        <w:t xml:space="preserve"> la o categorie defavorizată sau orice alt criteriu.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2. Implicare în structuri asociative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1: </w:t>
      </w:r>
      <w:r w:rsidRPr="00913794">
        <w:t xml:space="preserve">Multiplicarea </w:t>
      </w:r>
      <w:proofErr w:type="spellStart"/>
      <w:r w:rsidRPr="00913794">
        <w:t>activităţilor</w:t>
      </w:r>
      <w:proofErr w:type="spellEnd"/>
      <w:r w:rsidRPr="00913794">
        <w:t xml:space="preserve"> de promovare a structurilor asociative.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Obiectiv 2: </w:t>
      </w:r>
      <w:r w:rsidRPr="00913794">
        <w:t xml:space="preserve">Dezvoltarea diferitelor forme de cooperare între structurile </w:t>
      </w:r>
      <w:proofErr w:type="spellStart"/>
      <w:r w:rsidRPr="00913794">
        <w:t>comunităţii</w:t>
      </w:r>
      <w:proofErr w:type="spellEnd"/>
      <w:r w:rsidRPr="00913794">
        <w:t xml:space="preserve"> locale. </w:t>
      </w:r>
    </w:p>
    <w:p w:rsidR="006D22FF" w:rsidRPr="00913794" w:rsidRDefault="006D22FF" w:rsidP="006D22FF">
      <w:pPr>
        <w:pStyle w:val="ListParagraph"/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Autorităţile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administraţiei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publice din municipiul Sfântu Gheorghe stimulează </w:t>
      </w: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iniţiativele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de promovare a </w:t>
      </w: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activităţilor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de tineret </w:t>
      </w: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13794">
        <w:rPr>
          <w:rFonts w:ascii="Times New Roman" w:hAnsi="Times New Roman"/>
          <w:sz w:val="24"/>
          <w:szCs w:val="24"/>
          <w:lang w:val="ro-RO"/>
        </w:rPr>
        <w:t>acţiunile</w:t>
      </w:r>
      <w:proofErr w:type="spellEnd"/>
      <w:r w:rsidRPr="00913794">
        <w:rPr>
          <w:rFonts w:ascii="Times New Roman" w:hAnsi="Times New Roman"/>
          <w:sz w:val="24"/>
          <w:szCs w:val="24"/>
          <w:lang w:val="ro-RO"/>
        </w:rPr>
        <w:t xml:space="preserve"> având drept beneficiari tinerii din municipiul </w:t>
      </w:r>
      <w:r w:rsidRPr="00913794">
        <w:rPr>
          <w:rFonts w:ascii="Times New Roman" w:hAnsi="Times New Roman"/>
          <w:sz w:val="24"/>
          <w:szCs w:val="24"/>
          <w:lang w:val="ro-RO"/>
        </w:rPr>
        <w:lastRenderedPageBreak/>
        <w:t>Sfântu Gheorghe.</w:t>
      </w:r>
    </w:p>
    <w:p w:rsidR="006D22FF" w:rsidRPr="00913794" w:rsidRDefault="006D22FF" w:rsidP="006D22FF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proofErr w:type="spellStart"/>
      <w:r w:rsidRPr="00913794">
        <w:t>Organizatiile</w:t>
      </w:r>
      <w:proofErr w:type="spellEnd"/>
      <w:r w:rsidRPr="00913794">
        <w:t xml:space="preserve"> de tineret, </w:t>
      </w:r>
      <w:proofErr w:type="spellStart"/>
      <w:r w:rsidRPr="00913794">
        <w:t>şcolile</w:t>
      </w:r>
      <w:proofErr w:type="spellEnd"/>
      <w:r w:rsidRPr="00913794">
        <w:t xml:space="preserve">, alte structuri de tineret, constituie un factor </w:t>
      </w:r>
      <w:proofErr w:type="spellStart"/>
      <w:r w:rsidRPr="00913794">
        <w:t>esenţial</w:t>
      </w:r>
      <w:proofErr w:type="spellEnd"/>
      <w:r w:rsidRPr="00913794">
        <w:t xml:space="preserve"> pentru dezvoltarea </w:t>
      </w:r>
      <w:proofErr w:type="spellStart"/>
      <w:r w:rsidRPr="00913794">
        <w:t>şi</w:t>
      </w:r>
      <w:proofErr w:type="spellEnd"/>
      <w:r w:rsidRPr="00913794">
        <w:t xml:space="preserve"> educarea tinerilor pe plan local, ele îndeplinind </w:t>
      </w:r>
      <w:proofErr w:type="spellStart"/>
      <w:r w:rsidRPr="00913794">
        <w:t>şi</w:t>
      </w:r>
      <w:proofErr w:type="spellEnd"/>
      <w:r w:rsidRPr="00913794">
        <w:t xml:space="preserve"> o importantă </w:t>
      </w:r>
      <w:proofErr w:type="spellStart"/>
      <w:r w:rsidRPr="00913794">
        <w:t>funcţie</w:t>
      </w:r>
      <w:proofErr w:type="spellEnd"/>
      <w:r w:rsidRPr="00913794">
        <w:t xml:space="preserve"> reprezentativă pentru municipiul Sfântu Gheorghe, în cadrul întâlnirilor </w:t>
      </w:r>
      <w:proofErr w:type="spellStart"/>
      <w:r w:rsidRPr="00913794">
        <w:t>şi</w:t>
      </w:r>
      <w:proofErr w:type="spellEnd"/>
      <w:r w:rsidRPr="00913794">
        <w:t xml:space="preserve"> proiectelor organizate la nivel local, </w:t>
      </w:r>
      <w:proofErr w:type="spellStart"/>
      <w:r w:rsidRPr="00913794">
        <w:t>naţional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internaţional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numPr>
          <w:ilvl w:val="0"/>
          <w:numId w:val="3"/>
        </w:numPr>
        <w:tabs>
          <w:tab w:val="clear" w:pos="360"/>
        </w:tabs>
        <w:ind w:left="0" w:firstLine="284"/>
        <w:jc w:val="both"/>
      </w:pPr>
      <w:proofErr w:type="spellStart"/>
      <w:r w:rsidRPr="00913794">
        <w:t>Autorităţile</w:t>
      </w:r>
      <w:proofErr w:type="spellEnd"/>
      <w:r w:rsidRPr="00913794">
        <w:t xml:space="preserve"> </w:t>
      </w:r>
      <w:proofErr w:type="spellStart"/>
      <w:r w:rsidRPr="00913794">
        <w:t>administraţiei</w:t>
      </w:r>
      <w:proofErr w:type="spellEnd"/>
      <w:r w:rsidRPr="00913794">
        <w:t xml:space="preserve"> publice din municipiul Sfântu Gheorghe acordă sprijin financiar pe baza de </w:t>
      </w:r>
      <w:proofErr w:type="spellStart"/>
      <w:r w:rsidRPr="00913794">
        <w:t>licitaţie</w:t>
      </w:r>
      <w:proofErr w:type="spellEnd"/>
      <w:r w:rsidRPr="00913794">
        <w:t xml:space="preserve"> de proiecte pentru </w:t>
      </w:r>
      <w:proofErr w:type="spellStart"/>
      <w:r w:rsidRPr="00913794">
        <w:t>activităţi</w:t>
      </w:r>
      <w:proofErr w:type="spellEnd"/>
      <w:r w:rsidRPr="00913794">
        <w:t xml:space="preserve"> de tineret sub forma de </w:t>
      </w:r>
      <w:proofErr w:type="spellStart"/>
      <w:r w:rsidRPr="00913794">
        <w:t>finanţare</w:t>
      </w:r>
      <w:proofErr w:type="spellEnd"/>
      <w:r w:rsidRPr="00913794">
        <w:t xml:space="preserve">, din fondurile destinate </w:t>
      </w:r>
      <w:proofErr w:type="spellStart"/>
      <w:r w:rsidRPr="00913794">
        <w:t>activităţilor</w:t>
      </w:r>
      <w:proofErr w:type="spellEnd"/>
      <w:r w:rsidRPr="00913794">
        <w:t xml:space="preserve"> de tineret în următoarele domenii care sunt considerate de interes pentru comunitatea locală: </w:t>
      </w:r>
    </w:p>
    <w:p w:rsidR="006D22FF" w:rsidRPr="00913794" w:rsidRDefault="006D22FF" w:rsidP="006D22FF">
      <w:pPr>
        <w:widowControl w:val="0"/>
        <w:ind w:firstLine="705"/>
        <w:jc w:val="both"/>
        <w:rPr>
          <w:b/>
        </w:rPr>
      </w:pPr>
      <w:r w:rsidRPr="00913794">
        <w:rPr>
          <w:b/>
          <w:u w:val="single"/>
        </w:rPr>
        <w:t xml:space="preserve">Cultura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Prezentul Regulament </w:t>
      </w:r>
      <w:proofErr w:type="spellStart"/>
      <w:r w:rsidRPr="00913794">
        <w:t>îşi</w:t>
      </w:r>
      <w:proofErr w:type="spellEnd"/>
      <w:r w:rsidRPr="00913794">
        <w:t xml:space="preserve"> propune promovarea mijloacelor culturale care sunt mai </w:t>
      </w:r>
      <w:proofErr w:type="spellStart"/>
      <w:r w:rsidRPr="00913794">
        <w:t>puţin</w:t>
      </w:r>
      <w:proofErr w:type="spellEnd"/>
      <w:r w:rsidRPr="00913794">
        <w:t xml:space="preserve"> consumate de către tineri, propunând diverse metode care să-i antreneze spre consumul cultural.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1. Teatru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Teatrul reprezintă unul din principalele mijloace prin care tinerii </w:t>
      </w:r>
      <w:proofErr w:type="spellStart"/>
      <w:r w:rsidRPr="00913794">
        <w:t>îşi</w:t>
      </w:r>
      <w:proofErr w:type="spellEnd"/>
      <w:r w:rsidRPr="00913794">
        <w:t xml:space="preserve"> pot exprima </w:t>
      </w:r>
      <w:proofErr w:type="spellStart"/>
      <w:r w:rsidRPr="00913794">
        <w:t>calităţile</w:t>
      </w:r>
      <w:proofErr w:type="spellEnd"/>
      <w:r w:rsidRPr="00913794">
        <w:t xml:space="preserve"> artistice </w:t>
      </w:r>
      <w:proofErr w:type="spellStart"/>
      <w:r w:rsidRPr="00913794">
        <w:t>şi</w:t>
      </w:r>
      <w:proofErr w:type="spellEnd"/>
      <w:r w:rsidRPr="00913794">
        <w:t xml:space="preserve"> in </w:t>
      </w:r>
      <w:proofErr w:type="spellStart"/>
      <w:r w:rsidRPr="00913794">
        <w:t>acelaşi</w:t>
      </w:r>
      <w:proofErr w:type="spellEnd"/>
      <w:r w:rsidRPr="00913794">
        <w:t xml:space="preserve"> timp </w:t>
      </w:r>
      <w:proofErr w:type="spellStart"/>
      <w:r w:rsidRPr="00913794">
        <w:t>îşi</w:t>
      </w:r>
      <w:proofErr w:type="spellEnd"/>
      <w:r w:rsidRPr="00913794">
        <w:t xml:space="preserve"> pot </w:t>
      </w:r>
      <w:proofErr w:type="spellStart"/>
      <w:r w:rsidRPr="00913794">
        <w:t>imbunătăţi</w:t>
      </w:r>
      <w:proofErr w:type="spellEnd"/>
      <w:r w:rsidRPr="00913794">
        <w:t xml:space="preserve"> </w:t>
      </w:r>
      <w:proofErr w:type="spellStart"/>
      <w:r w:rsidRPr="00913794">
        <w:t>cunostinţele</w:t>
      </w:r>
      <w:proofErr w:type="spellEnd"/>
      <w:r w:rsidRPr="00913794">
        <w:t xml:space="preserve"> culturale. În ultimul timp procentul tinerilor care merg la teatru este din ce în ce mai mic, fapt pentru care trebuie încurajată această modalitate de exprimare culturală a tinerilor.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2. Muzica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Muzica reprezintă unul din principalele mijloace de consum cultural al tinerilor. De aceea prin prezentul Regulament se </w:t>
      </w:r>
      <w:proofErr w:type="spellStart"/>
      <w:r w:rsidRPr="00913794">
        <w:t>doreşte</w:t>
      </w:r>
      <w:proofErr w:type="spellEnd"/>
      <w:r w:rsidRPr="00913794">
        <w:t xml:space="preserve"> încurajarea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susţinerea</w:t>
      </w:r>
      <w:proofErr w:type="spellEnd"/>
      <w:r w:rsidRPr="00913794">
        <w:t xml:space="preserve"> tinerilor în exprimarea </w:t>
      </w:r>
      <w:proofErr w:type="spellStart"/>
      <w:r w:rsidRPr="00913794">
        <w:t>creativităţii</w:t>
      </w:r>
      <w:proofErr w:type="spellEnd"/>
      <w:r w:rsidRPr="00913794">
        <w:t xml:space="preserve"> lor prin muzica </w:t>
      </w:r>
      <w:proofErr w:type="spellStart"/>
      <w:r w:rsidRPr="00913794">
        <w:t>şi</w:t>
      </w:r>
      <w:proofErr w:type="spellEnd"/>
      <w:r w:rsidRPr="00913794">
        <w:t xml:space="preserve"> dans precum </w:t>
      </w:r>
      <w:proofErr w:type="spellStart"/>
      <w:r w:rsidRPr="00913794">
        <w:t>şi</w:t>
      </w:r>
      <w:proofErr w:type="spellEnd"/>
      <w:r w:rsidRPr="00913794">
        <w:t xml:space="preserve"> facilitarea lor la consumul unor cât mai diverse stiluri muzicale.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3. Muzee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Muzeele reprezintă principalele </w:t>
      </w:r>
      <w:proofErr w:type="spellStart"/>
      <w:r w:rsidRPr="00913794">
        <w:t>entităţi</w:t>
      </w:r>
      <w:proofErr w:type="spellEnd"/>
      <w:r w:rsidRPr="00913794">
        <w:t xml:space="preserve"> care păstrează patrimoniul cultural al unei </w:t>
      </w:r>
      <w:proofErr w:type="spellStart"/>
      <w:r w:rsidRPr="00913794">
        <w:t>societăţi</w:t>
      </w:r>
      <w:proofErr w:type="spellEnd"/>
      <w:r w:rsidRPr="00913794">
        <w:t xml:space="preserve">. Patrimoniul cultural cuprinde obiecte de interes artistic, istoric, </w:t>
      </w:r>
      <w:proofErr w:type="spellStart"/>
      <w:r w:rsidRPr="00913794">
        <w:t>ştiintific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cultural. Acest Regulament </w:t>
      </w:r>
      <w:proofErr w:type="spellStart"/>
      <w:r w:rsidRPr="00913794">
        <w:t>doreşte</w:t>
      </w:r>
      <w:proofErr w:type="spellEnd"/>
      <w:r w:rsidRPr="00913794">
        <w:t xml:space="preserve"> să faciliteze </w:t>
      </w:r>
      <w:proofErr w:type="spellStart"/>
      <w:r w:rsidRPr="00913794">
        <w:t>creşterea</w:t>
      </w:r>
      <w:proofErr w:type="spellEnd"/>
      <w:r w:rsidRPr="00913794">
        <w:t xml:space="preserve"> nivelului de informare a tinerilor privind diferitele mijloace culturale expune in cadrul muzeelor </w:t>
      </w:r>
      <w:proofErr w:type="spellStart"/>
      <w:r w:rsidRPr="00913794">
        <w:t>oradene</w:t>
      </w:r>
      <w:proofErr w:type="spellEnd"/>
      <w:r w:rsidRPr="00913794">
        <w:t xml:space="preserve">. De asemenea </w:t>
      </w:r>
      <w:proofErr w:type="spellStart"/>
      <w:r w:rsidRPr="00913794">
        <w:t>doreşte</w:t>
      </w:r>
      <w:proofErr w:type="spellEnd"/>
      <w:r w:rsidRPr="00913794">
        <w:t xml:space="preserve"> să încurajeze tinerii să participe în cadrul </w:t>
      </w:r>
      <w:proofErr w:type="spellStart"/>
      <w:r w:rsidRPr="00913794">
        <w:t>activităţilor</w:t>
      </w:r>
      <w:proofErr w:type="spellEnd"/>
      <w:r w:rsidRPr="00913794">
        <w:t xml:space="preserve"> </w:t>
      </w:r>
      <w:proofErr w:type="spellStart"/>
      <w:r w:rsidRPr="00913794">
        <w:t>desfăşurate</w:t>
      </w:r>
      <w:proofErr w:type="spellEnd"/>
      <w:r w:rsidRPr="00913794">
        <w:t xml:space="preserve"> în cadrul muzeelor sau să dezvolte </w:t>
      </w:r>
      <w:proofErr w:type="spellStart"/>
      <w:r w:rsidRPr="00913794">
        <w:t>activităţi</w:t>
      </w:r>
      <w:proofErr w:type="spellEnd"/>
      <w:r w:rsidRPr="00913794">
        <w:t xml:space="preserve"> cu caracter cultural în cadrul muzeelor.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>Domeniul 4. Cultura scrisă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Tinerii consumă cultura scrisă </w:t>
      </w:r>
      <w:proofErr w:type="spellStart"/>
      <w:r w:rsidRPr="00913794">
        <w:t>întro</w:t>
      </w:r>
      <w:proofErr w:type="spellEnd"/>
      <w:r w:rsidRPr="00913794">
        <w:t xml:space="preserve"> măsură mai mare decât alte forme de exprimare a culturii. 29 % dintre tineri citesc </w:t>
      </w:r>
      <w:proofErr w:type="spellStart"/>
      <w:r w:rsidRPr="00913794">
        <w:t>carţi</w:t>
      </w:r>
      <w:proofErr w:type="spellEnd"/>
      <w:r w:rsidRPr="00913794">
        <w:t xml:space="preserve"> zilnic sau o dată pe săptămână </w:t>
      </w:r>
      <w:proofErr w:type="spellStart"/>
      <w:r w:rsidRPr="00913794">
        <w:t>şi</w:t>
      </w:r>
      <w:proofErr w:type="spellEnd"/>
      <w:r w:rsidRPr="00913794">
        <w:t xml:space="preserve"> 38,6 % dintre ei citesc ziare </w:t>
      </w:r>
      <w:proofErr w:type="spellStart"/>
      <w:r w:rsidRPr="00913794">
        <w:t>şi</w:t>
      </w:r>
      <w:proofErr w:type="spellEnd"/>
      <w:r w:rsidRPr="00913794">
        <w:t xml:space="preserve"> reviste cel </w:t>
      </w:r>
      <w:proofErr w:type="spellStart"/>
      <w:r w:rsidRPr="00913794">
        <w:t>puţin</w:t>
      </w:r>
      <w:proofErr w:type="spellEnd"/>
      <w:r w:rsidRPr="00913794">
        <w:t xml:space="preserve"> o dată pe săptămâna. Regulamentul </w:t>
      </w:r>
      <w:proofErr w:type="spellStart"/>
      <w:r w:rsidRPr="00913794">
        <w:t>doreste</w:t>
      </w:r>
      <w:proofErr w:type="spellEnd"/>
      <w:r w:rsidRPr="00913794">
        <w:t xml:space="preserve"> să </w:t>
      </w:r>
      <w:proofErr w:type="spellStart"/>
      <w:r w:rsidRPr="00913794">
        <w:t>susţină</w:t>
      </w:r>
      <w:proofErr w:type="spellEnd"/>
      <w:r w:rsidRPr="00913794">
        <w:t xml:space="preserve"> tinerii în consumul culturii scrise </w:t>
      </w:r>
      <w:proofErr w:type="spellStart"/>
      <w:r w:rsidRPr="00913794">
        <w:t>şi</w:t>
      </w:r>
      <w:proofErr w:type="spellEnd"/>
      <w:r w:rsidRPr="00913794">
        <w:t xml:space="preserve"> să le stimuleze, sprijine exprimarea lor prin intermediul scrisului.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u w:val="single"/>
        </w:rPr>
      </w:pPr>
      <w:r w:rsidRPr="00913794">
        <w:rPr>
          <w:b/>
          <w:u w:val="single"/>
        </w:rPr>
        <w:t>Educația formală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Prezentul Regulament </w:t>
      </w:r>
      <w:proofErr w:type="spellStart"/>
      <w:r w:rsidRPr="00913794">
        <w:t>porneşte</w:t>
      </w:r>
      <w:proofErr w:type="spellEnd"/>
      <w:r w:rsidRPr="00913794">
        <w:t xml:space="preserve"> de la premisa că principalul factor în </w:t>
      </w:r>
      <w:proofErr w:type="spellStart"/>
      <w:r w:rsidRPr="00913794">
        <w:t>educaţia</w:t>
      </w:r>
      <w:proofErr w:type="spellEnd"/>
      <w:r w:rsidRPr="00913794">
        <w:t xml:space="preserve"> tânărului este chiar tânărul, </w:t>
      </w:r>
      <w:proofErr w:type="spellStart"/>
      <w:r w:rsidRPr="00913794">
        <w:t>şi</w:t>
      </w:r>
      <w:proofErr w:type="spellEnd"/>
      <w:r w:rsidRPr="00913794">
        <w:t xml:space="preserve"> de aceea trebuie stabilite obiective </w:t>
      </w:r>
      <w:proofErr w:type="spellStart"/>
      <w:r w:rsidRPr="00913794">
        <w:t>şi</w:t>
      </w:r>
      <w:proofErr w:type="spellEnd"/>
      <w:r w:rsidRPr="00913794">
        <w:t xml:space="preserve"> metode subsecvente acestora, de natură să </w:t>
      </w:r>
      <w:proofErr w:type="spellStart"/>
      <w:r w:rsidRPr="00913794">
        <w:t>îmbunătăţească</w:t>
      </w:r>
      <w:proofErr w:type="spellEnd"/>
      <w:r w:rsidRPr="00913794">
        <w:t xml:space="preserve"> </w:t>
      </w:r>
      <w:proofErr w:type="spellStart"/>
      <w:r w:rsidRPr="00913794">
        <w:t>abilităţile</w:t>
      </w:r>
      <w:proofErr w:type="spellEnd"/>
      <w:r w:rsidRPr="00913794">
        <w:t xml:space="preserve"> tinerilor de a-</w:t>
      </w:r>
      <w:proofErr w:type="spellStart"/>
      <w:r w:rsidRPr="00913794">
        <w:t>şi</w:t>
      </w:r>
      <w:proofErr w:type="spellEnd"/>
      <w:r w:rsidRPr="00913794">
        <w:t xml:space="preserve"> coordona în mod autonom </w:t>
      </w:r>
      <w:proofErr w:type="spellStart"/>
      <w:r w:rsidRPr="00913794">
        <w:t>activităţile</w:t>
      </w:r>
      <w:proofErr w:type="spellEnd"/>
      <w:r w:rsidRPr="00913794">
        <w:t xml:space="preserve"> proprii. În paralel, trebuie urmărită </w:t>
      </w:r>
      <w:proofErr w:type="spellStart"/>
      <w:r w:rsidRPr="00913794">
        <w:t>şi</w:t>
      </w:r>
      <w:proofErr w:type="spellEnd"/>
      <w:r w:rsidRPr="00913794">
        <w:t xml:space="preserve"> dezvoltarea </w:t>
      </w:r>
      <w:proofErr w:type="spellStart"/>
      <w:r w:rsidRPr="00913794">
        <w:t>abilităţilor</w:t>
      </w:r>
      <w:proofErr w:type="spellEnd"/>
      <w:r w:rsidRPr="00913794">
        <w:t xml:space="preserve"> </w:t>
      </w:r>
      <w:proofErr w:type="spellStart"/>
      <w:r w:rsidRPr="00913794">
        <w:t>instituţiilor</w:t>
      </w:r>
      <w:proofErr w:type="spellEnd"/>
      <w:r w:rsidRPr="00913794">
        <w:t xml:space="preserve"> </w:t>
      </w:r>
      <w:proofErr w:type="spellStart"/>
      <w:r w:rsidRPr="00913794">
        <w:t>şcolare</w:t>
      </w:r>
      <w:proofErr w:type="spellEnd"/>
      <w:r w:rsidRPr="00913794">
        <w:t xml:space="preserve"> de a putea dezvolta aceste </w:t>
      </w:r>
      <w:proofErr w:type="spellStart"/>
      <w:r w:rsidRPr="00913794">
        <w:t>abilităţi</w:t>
      </w:r>
      <w:proofErr w:type="spellEnd"/>
      <w:r w:rsidRPr="00913794">
        <w:t xml:space="preserve"> ale tinerilor. Astfel, </w:t>
      </w:r>
      <w:proofErr w:type="spellStart"/>
      <w:r w:rsidRPr="00913794">
        <w:t>subîmpărţirea</w:t>
      </w:r>
      <w:proofErr w:type="spellEnd"/>
      <w:r w:rsidRPr="00913794">
        <w:t xml:space="preserve"> pe domeniile concentrice, de la individual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relaţional</w:t>
      </w:r>
      <w:proofErr w:type="spellEnd"/>
      <w:r w:rsidRPr="00913794">
        <w:t xml:space="preserve"> înspre </w:t>
      </w:r>
      <w:proofErr w:type="spellStart"/>
      <w:r w:rsidRPr="00913794">
        <w:t>instituţional</w:t>
      </w:r>
      <w:proofErr w:type="spellEnd"/>
      <w:r w:rsidRPr="00913794">
        <w:t xml:space="preserve">, apare în mod natural.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Domeniul 1</w:t>
      </w:r>
      <w:r w:rsidRPr="00913794">
        <w:t xml:space="preserve"> </w:t>
      </w:r>
      <w:r w:rsidRPr="00913794">
        <w:rPr>
          <w:b/>
        </w:rPr>
        <w:t>Dezvoltarea personală</w:t>
      </w:r>
      <w:r w:rsidRPr="00913794">
        <w:t xml:space="preserve"> este procesul continuu de dobândire a unor noi </w:t>
      </w:r>
      <w:proofErr w:type="spellStart"/>
      <w:r w:rsidRPr="00913794">
        <w:t>cunoştinţe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abilităţi</w:t>
      </w:r>
      <w:proofErr w:type="spellEnd"/>
      <w:r w:rsidRPr="00913794">
        <w:t xml:space="preserve">, de </w:t>
      </w:r>
      <w:proofErr w:type="spellStart"/>
      <w:r w:rsidRPr="00913794">
        <w:t>creştere</w:t>
      </w:r>
      <w:proofErr w:type="spellEnd"/>
      <w:r w:rsidRPr="00913794">
        <w:t xml:space="preserve"> a </w:t>
      </w:r>
      <w:proofErr w:type="spellStart"/>
      <w:r w:rsidRPr="00913794">
        <w:t>posibilităţilor</w:t>
      </w:r>
      <w:proofErr w:type="spellEnd"/>
      <w:r w:rsidRPr="00913794">
        <w:t xml:space="preserve"> de exprimare a propriei </w:t>
      </w:r>
      <w:proofErr w:type="spellStart"/>
      <w:r w:rsidRPr="00913794">
        <w:t>personalităţi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de adaptare la </w:t>
      </w:r>
      <w:proofErr w:type="spellStart"/>
      <w:r w:rsidRPr="00913794">
        <w:t>condiţiile</w:t>
      </w:r>
      <w:proofErr w:type="spellEnd"/>
      <w:r w:rsidRPr="00913794">
        <w:t xml:space="preserve"> mediului în continuă schimbare.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Domeniul 2. Dezvoltarea </w:t>
      </w:r>
      <w:proofErr w:type="spellStart"/>
      <w:r w:rsidRPr="00913794">
        <w:rPr>
          <w:b/>
        </w:rPr>
        <w:t>relaţională</w:t>
      </w:r>
      <w:proofErr w:type="spellEnd"/>
      <w:r w:rsidRPr="00913794">
        <w:t xml:space="preserve"> ca factor de </w:t>
      </w:r>
      <w:proofErr w:type="spellStart"/>
      <w:r w:rsidRPr="00913794">
        <w:t>interacţie</w:t>
      </w:r>
      <w:proofErr w:type="spellEnd"/>
      <w:r w:rsidRPr="00913794">
        <w:t xml:space="preserve">, înseamnă </w:t>
      </w:r>
      <w:proofErr w:type="spellStart"/>
      <w:r w:rsidRPr="00913794">
        <w:t>înmulţirea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îmbunătăţirea</w:t>
      </w:r>
      <w:proofErr w:type="spellEnd"/>
      <w:r w:rsidRPr="00913794">
        <w:t xml:space="preserve"> </w:t>
      </w:r>
      <w:proofErr w:type="spellStart"/>
      <w:r w:rsidRPr="00913794">
        <w:t>modalităţilor</w:t>
      </w:r>
      <w:proofErr w:type="spellEnd"/>
      <w:r w:rsidRPr="00913794">
        <w:t xml:space="preserve"> de comunicare interpersonală </w:t>
      </w:r>
      <w:proofErr w:type="spellStart"/>
      <w:r w:rsidRPr="00913794">
        <w:t>şi</w:t>
      </w:r>
      <w:proofErr w:type="spellEnd"/>
      <w:r w:rsidRPr="00913794">
        <w:t xml:space="preserve"> de integrare în grupuri de persoane. Grupurile existente în context </w:t>
      </w:r>
      <w:proofErr w:type="spellStart"/>
      <w:r w:rsidRPr="00913794">
        <w:t>şcolar</w:t>
      </w:r>
      <w:proofErr w:type="spellEnd"/>
      <w:r w:rsidRPr="00913794">
        <w:t xml:space="preserve"> au o mare însemnătate în ceea ce </w:t>
      </w:r>
      <w:proofErr w:type="spellStart"/>
      <w:r w:rsidRPr="00913794">
        <w:t>priveşte</w:t>
      </w:r>
      <w:proofErr w:type="spellEnd"/>
      <w:r w:rsidRPr="00913794">
        <w:t xml:space="preserve"> implicarea socială </w:t>
      </w:r>
      <w:proofErr w:type="spellStart"/>
      <w:r w:rsidRPr="00913794">
        <w:t>şi</w:t>
      </w:r>
      <w:proofErr w:type="spellEnd"/>
      <w:r w:rsidRPr="00913794">
        <w:t xml:space="preserve"> comunitară ulterioară a tânărului.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 xml:space="preserve">Domeniul 3. Dezvoltarea </w:t>
      </w:r>
      <w:proofErr w:type="spellStart"/>
      <w:r w:rsidRPr="00913794">
        <w:rPr>
          <w:b/>
        </w:rPr>
        <w:t>instituţională</w:t>
      </w:r>
      <w:proofErr w:type="spellEnd"/>
      <w:r w:rsidRPr="00913794">
        <w:rPr>
          <w:b/>
        </w:rPr>
        <w:t xml:space="preserve"> a </w:t>
      </w:r>
      <w:proofErr w:type="spellStart"/>
      <w:r w:rsidRPr="00913794">
        <w:rPr>
          <w:b/>
        </w:rPr>
        <w:t>unităţilor</w:t>
      </w:r>
      <w:proofErr w:type="spellEnd"/>
      <w:r w:rsidRPr="00913794">
        <w:rPr>
          <w:b/>
        </w:rPr>
        <w:t xml:space="preserve"> de </w:t>
      </w:r>
      <w:proofErr w:type="spellStart"/>
      <w:r w:rsidRPr="00913794">
        <w:rPr>
          <w:b/>
        </w:rPr>
        <w:t>învăţământ</w:t>
      </w:r>
      <w:proofErr w:type="spellEnd"/>
      <w:r w:rsidRPr="00913794">
        <w:t xml:space="preserve"> constă, de fapt, în </w:t>
      </w:r>
      <w:proofErr w:type="spellStart"/>
      <w:r w:rsidRPr="00913794">
        <w:t>ieşirea</w:t>
      </w:r>
      <w:proofErr w:type="spellEnd"/>
      <w:r w:rsidRPr="00913794">
        <w:t xml:space="preserve"> din starea de izolare a acestora, în scopul oferirii unei game de servicii </w:t>
      </w:r>
      <w:proofErr w:type="spellStart"/>
      <w:r w:rsidRPr="00913794">
        <w:t>educaţionale</w:t>
      </w:r>
      <w:proofErr w:type="spellEnd"/>
      <w:r w:rsidRPr="00913794">
        <w:t xml:space="preserve"> mai largi, mai ridicate din punct de vedere calitativ </w:t>
      </w:r>
      <w:proofErr w:type="spellStart"/>
      <w:r w:rsidRPr="00913794">
        <w:t>şi</w:t>
      </w:r>
      <w:proofErr w:type="spellEnd"/>
      <w:r w:rsidRPr="00913794">
        <w:t xml:space="preserve"> mai adaptate la nou.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u w:val="single"/>
        </w:rPr>
      </w:pPr>
      <w:proofErr w:type="spellStart"/>
      <w:r w:rsidRPr="00913794">
        <w:rPr>
          <w:b/>
          <w:u w:val="single"/>
        </w:rPr>
        <w:t>Educaţia</w:t>
      </w:r>
      <w:proofErr w:type="spellEnd"/>
      <w:r w:rsidRPr="00913794">
        <w:rPr>
          <w:b/>
          <w:u w:val="single"/>
        </w:rPr>
        <w:t xml:space="preserve"> </w:t>
      </w:r>
      <w:proofErr w:type="spellStart"/>
      <w:r w:rsidRPr="00913794">
        <w:rPr>
          <w:b/>
          <w:u w:val="single"/>
        </w:rPr>
        <w:t>nonformală</w:t>
      </w:r>
      <w:proofErr w:type="spellEnd"/>
      <w:r w:rsidRPr="00913794">
        <w:rPr>
          <w:b/>
          <w:u w:val="single"/>
        </w:rPr>
        <w:t xml:space="preserve"> </w:t>
      </w:r>
    </w:p>
    <w:p w:rsidR="006D22FF" w:rsidRPr="00913794" w:rsidRDefault="006D22FF" w:rsidP="006D22FF">
      <w:pPr>
        <w:widowControl w:val="0"/>
        <w:ind w:firstLine="720"/>
        <w:jc w:val="both"/>
      </w:pPr>
      <w:proofErr w:type="spellStart"/>
      <w:r w:rsidRPr="00913794">
        <w:t>Educaţia</w:t>
      </w:r>
      <w:proofErr w:type="spellEnd"/>
      <w:r w:rsidRPr="00913794">
        <w:t xml:space="preserve"> </w:t>
      </w:r>
      <w:proofErr w:type="spellStart"/>
      <w:r w:rsidRPr="00913794">
        <w:t>nonformală</w:t>
      </w:r>
      <w:proofErr w:type="spellEnd"/>
      <w:r w:rsidRPr="00913794">
        <w:t xml:space="preserve"> este orice activitate organizată în mod sistematic, creată în afara </w:t>
      </w:r>
      <w:r w:rsidRPr="00913794">
        <w:lastRenderedPageBreak/>
        <w:t xml:space="preserve">sistemului formal </w:t>
      </w:r>
      <w:proofErr w:type="spellStart"/>
      <w:r w:rsidRPr="00913794">
        <w:t>şi</w:t>
      </w:r>
      <w:proofErr w:type="spellEnd"/>
      <w:r w:rsidRPr="00913794">
        <w:t xml:space="preserve"> care oferă tipuri selectate de </w:t>
      </w:r>
      <w:proofErr w:type="spellStart"/>
      <w:r w:rsidRPr="00913794">
        <w:t>învăţare</w:t>
      </w:r>
      <w:proofErr w:type="spellEnd"/>
      <w:r w:rsidRPr="00913794">
        <w:t xml:space="preserve"> diferitelor subgrupe specifice ale </w:t>
      </w:r>
      <w:proofErr w:type="spellStart"/>
      <w:r w:rsidRPr="00913794">
        <w:t>populaţiei</w:t>
      </w:r>
      <w:proofErr w:type="spellEnd"/>
      <w:r w:rsidRPr="00913794">
        <w:t xml:space="preserve"> (tineri, </w:t>
      </w:r>
      <w:proofErr w:type="spellStart"/>
      <w:r w:rsidRPr="00913794">
        <w:t>adulţi</w:t>
      </w:r>
      <w:proofErr w:type="spellEnd"/>
      <w:r w:rsidRPr="00913794">
        <w:t xml:space="preserve">, copii). Prin caracteristicile, natura </w:t>
      </w:r>
      <w:proofErr w:type="spellStart"/>
      <w:r w:rsidRPr="00913794">
        <w:t>şi</w:t>
      </w:r>
      <w:proofErr w:type="spellEnd"/>
      <w:r w:rsidRPr="00913794">
        <w:t xml:space="preserve"> specificul ei (varietate mare de abordare, flexibilitate sporită, </w:t>
      </w:r>
      <w:proofErr w:type="spellStart"/>
      <w:r w:rsidRPr="00913794">
        <w:t>diferenţierea</w:t>
      </w:r>
      <w:proofErr w:type="spellEnd"/>
      <w:r w:rsidRPr="00913794">
        <w:t xml:space="preserve"> </w:t>
      </w:r>
      <w:proofErr w:type="spellStart"/>
      <w:r w:rsidRPr="00913794">
        <w:t>conţinuturilor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a tehnicilor de lucru, caracterul </w:t>
      </w:r>
      <w:proofErr w:type="spellStart"/>
      <w:r w:rsidRPr="00913794">
        <w:t>opţional</w:t>
      </w:r>
      <w:proofErr w:type="spellEnd"/>
      <w:r w:rsidRPr="00913794">
        <w:t xml:space="preserve"> sau facultativ, implicarea mai profundă în actul organizării a persoanelor educate), </w:t>
      </w:r>
      <w:proofErr w:type="spellStart"/>
      <w:r w:rsidRPr="00913794">
        <w:t>educaţia</w:t>
      </w:r>
      <w:proofErr w:type="spellEnd"/>
      <w:r w:rsidRPr="00913794">
        <w:t xml:space="preserve"> </w:t>
      </w:r>
      <w:proofErr w:type="spellStart"/>
      <w:r w:rsidRPr="00913794">
        <w:t>nonformala</w:t>
      </w:r>
      <w:proofErr w:type="spellEnd"/>
      <w:r w:rsidRPr="00913794">
        <w:t xml:space="preserve"> reprezintă o completare imperios necesară sistemului </w:t>
      </w:r>
      <w:proofErr w:type="spellStart"/>
      <w:r w:rsidRPr="00913794">
        <w:t>educaţional</w:t>
      </w:r>
      <w:proofErr w:type="spellEnd"/>
      <w:r w:rsidRPr="00913794">
        <w:t xml:space="preserve"> formal.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Din acest motiv au fost identificate două mari </w:t>
      </w:r>
      <w:proofErr w:type="spellStart"/>
      <w:r w:rsidRPr="00913794">
        <w:t>direcţii</w:t>
      </w:r>
      <w:proofErr w:type="spellEnd"/>
      <w:r w:rsidRPr="00913794">
        <w:t xml:space="preserve"> de dezvoltare de programe </w:t>
      </w:r>
      <w:proofErr w:type="spellStart"/>
      <w:r w:rsidRPr="00913794">
        <w:t>şi</w:t>
      </w:r>
      <w:proofErr w:type="spellEnd"/>
      <w:r w:rsidRPr="00913794">
        <w:t xml:space="preserve">  servicii adresate nevoilor tineretului Sfântu Gheorghe: dezvoltare personală </w:t>
      </w:r>
      <w:proofErr w:type="spellStart"/>
      <w:r w:rsidRPr="00913794">
        <w:t>şi</w:t>
      </w:r>
      <w:proofErr w:type="spellEnd"/>
      <w:r w:rsidRPr="00913794">
        <w:t xml:space="preserve"> crearea cadrului necesar dezvoltării voluntariatului </w:t>
      </w:r>
      <w:proofErr w:type="spellStart"/>
      <w:r w:rsidRPr="00913794">
        <w:t>şi</w:t>
      </w:r>
      <w:proofErr w:type="spellEnd"/>
      <w:r w:rsidRPr="00913794">
        <w:t xml:space="preserve"> implicării civice. </w:t>
      </w:r>
    </w:p>
    <w:p w:rsidR="006D22FF" w:rsidRPr="00913794" w:rsidRDefault="006D22FF" w:rsidP="006D22FF">
      <w:pPr>
        <w:widowControl w:val="0"/>
        <w:ind w:firstLine="720"/>
        <w:rPr>
          <w:b/>
        </w:rPr>
      </w:pPr>
      <w:r w:rsidRPr="00913794">
        <w:rPr>
          <w:b/>
        </w:rPr>
        <w:t xml:space="preserve">Domeniul 1. Dezvoltarea personală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În acest domeniu sunt incluse acele </w:t>
      </w:r>
      <w:proofErr w:type="spellStart"/>
      <w:r w:rsidRPr="00913794">
        <w:t>iniţiative</w:t>
      </w:r>
      <w:proofErr w:type="spellEnd"/>
      <w:r w:rsidRPr="00913794">
        <w:t xml:space="preserve"> care pot </w:t>
      </w:r>
      <w:proofErr w:type="spellStart"/>
      <w:r w:rsidRPr="00913794">
        <w:t>şi</w:t>
      </w:r>
      <w:proofErr w:type="spellEnd"/>
      <w:r w:rsidRPr="00913794">
        <w:t xml:space="preserve"> trebuie să ofere o </w:t>
      </w:r>
      <w:proofErr w:type="spellStart"/>
      <w:r w:rsidRPr="00913794">
        <w:t>şansă</w:t>
      </w:r>
      <w:proofErr w:type="spellEnd"/>
      <w:r w:rsidRPr="00913794">
        <w:t xml:space="preserve"> tineretului din Sfântu Gheorghe de a-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îmbunătăţi</w:t>
      </w:r>
      <w:proofErr w:type="spellEnd"/>
      <w:r w:rsidRPr="00913794">
        <w:t xml:space="preserve"> acele </w:t>
      </w:r>
      <w:proofErr w:type="spellStart"/>
      <w:r w:rsidRPr="00913794">
        <w:t>abilităţi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deprinderi necesare unei dezvoltări complexe </w:t>
      </w:r>
      <w:proofErr w:type="spellStart"/>
      <w:r w:rsidRPr="00913794">
        <w:t>şi</w:t>
      </w:r>
      <w:proofErr w:type="spellEnd"/>
      <w:r w:rsidRPr="00913794">
        <w:t xml:space="preserve"> corecte a caracterului </w:t>
      </w:r>
      <w:proofErr w:type="spellStart"/>
      <w:r w:rsidRPr="00913794">
        <w:t>şi</w:t>
      </w:r>
      <w:proofErr w:type="spellEnd"/>
      <w:r w:rsidRPr="00913794">
        <w:t xml:space="preserve"> comportamentului. Un accent deosebit este necesar a fi pus pe acele programe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acţiuni</w:t>
      </w:r>
      <w:proofErr w:type="spellEnd"/>
      <w:r w:rsidRPr="00913794">
        <w:t xml:space="preserve"> care răspund nevoii de </w:t>
      </w:r>
      <w:proofErr w:type="spellStart"/>
      <w:r w:rsidRPr="00913794">
        <w:t>autocunoaştere</w:t>
      </w:r>
      <w:proofErr w:type="spellEnd"/>
      <w:r w:rsidRPr="00913794">
        <w:t xml:space="preserve"> a tinerilor (</w:t>
      </w:r>
      <w:proofErr w:type="spellStart"/>
      <w:r w:rsidRPr="00913794">
        <w:t>autocunoaştere</w:t>
      </w:r>
      <w:proofErr w:type="spellEnd"/>
      <w:r w:rsidRPr="00913794">
        <w:t xml:space="preserve"> a ceea ce este cu adevărat important pentru o persoană - valori, idealuri, </w:t>
      </w:r>
      <w:proofErr w:type="spellStart"/>
      <w:r w:rsidRPr="00913794">
        <w:t>ţeluri</w:t>
      </w:r>
      <w:proofErr w:type="spellEnd"/>
      <w:r w:rsidRPr="00913794">
        <w:t xml:space="preserve"> -, </w:t>
      </w:r>
      <w:proofErr w:type="spellStart"/>
      <w:r w:rsidRPr="00913794">
        <w:t>conştientizarea</w:t>
      </w:r>
      <w:proofErr w:type="spellEnd"/>
      <w:r w:rsidRPr="00913794">
        <w:t xml:space="preserve"> imaginii de sine, a </w:t>
      </w:r>
      <w:proofErr w:type="spellStart"/>
      <w:r w:rsidRPr="00913794">
        <w:t>posibilităţilor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a limitelor proprii), precum </w:t>
      </w:r>
      <w:proofErr w:type="spellStart"/>
      <w:r w:rsidRPr="00913794">
        <w:t>şi</w:t>
      </w:r>
      <w:proofErr w:type="spellEnd"/>
      <w:r w:rsidRPr="00913794">
        <w:t xml:space="preserve"> pe acele </w:t>
      </w:r>
      <w:proofErr w:type="spellStart"/>
      <w:r w:rsidRPr="00913794">
        <w:t>acţiuni</w:t>
      </w:r>
      <w:proofErr w:type="spellEnd"/>
      <w:r w:rsidRPr="00913794">
        <w:t xml:space="preserve"> care dezvoltă un comportament potrivit în </w:t>
      </w:r>
      <w:proofErr w:type="spellStart"/>
      <w:r w:rsidRPr="00913794">
        <w:t>relaţia</w:t>
      </w:r>
      <w:proofErr w:type="spellEnd"/>
      <w:r w:rsidRPr="00913794">
        <w:t xml:space="preserve"> cu semenii - </w:t>
      </w:r>
      <w:proofErr w:type="spellStart"/>
      <w:r w:rsidRPr="00913794">
        <w:t>relaţiile</w:t>
      </w:r>
      <w:proofErr w:type="spellEnd"/>
      <w:r w:rsidRPr="00913794">
        <w:t xml:space="preserve"> interpersonale fiind sursă a dezvoltării psihosociale a tânărului - (în familie, </w:t>
      </w:r>
      <w:proofErr w:type="spellStart"/>
      <w:r w:rsidRPr="00913794">
        <w:t>şcoală</w:t>
      </w:r>
      <w:proofErr w:type="spellEnd"/>
      <w:r w:rsidRPr="00913794">
        <w:t xml:space="preserve">, grup de prieteni, loc de muncă, etc.) </w:t>
      </w:r>
    </w:p>
    <w:p w:rsidR="006D22FF" w:rsidRPr="00913794" w:rsidRDefault="006D22FF" w:rsidP="006D22FF">
      <w:pPr>
        <w:widowControl w:val="0"/>
        <w:ind w:firstLine="720"/>
        <w:jc w:val="both"/>
        <w:outlineLvl w:val="4"/>
        <w:rPr>
          <w:b/>
          <w:bCs/>
          <w:iCs/>
        </w:rPr>
      </w:pPr>
      <w:r w:rsidRPr="00913794">
        <w:rPr>
          <w:b/>
          <w:bCs/>
          <w:iCs/>
        </w:rPr>
        <w:t xml:space="preserve">Domeniul 2. Voluntariat </w:t>
      </w:r>
      <w:proofErr w:type="spellStart"/>
      <w:r w:rsidRPr="00913794">
        <w:rPr>
          <w:b/>
          <w:bCs/>
          <w:iCs/>
        </w:rPr>
        <w:t>şi</w:t>
      </w:r>
      <w:proofErr w:type="spellEnd"/>
      <w:r w:rsidRPr="00913794">
        <w:rPr>
          <w:b/>
          <w:bCs/>
          <w:iCs/>
        </w:rPr>
        <w:t xml:space="preserve"> implicare civică 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</w:pPr>
      <w:r w:rsidRPr="00913794">
        <w:tab/>
      </w:r>
      <w:r w:rsidRPr="00913794">
        <w:tab/>
        <w:t xml:space="preserve">Voluntariatul reprezintă o cale prin care tânărul poate să capete </w:t>
      </w:r>
      <w:proofErr w:type="spellStart"/>
      <w:r w:rsidRPr="00913794">
        <w:t>experienţă</w:t>
      </w:r>
      <w:proofErr w:type="spellEnd"/>
      <w:r w:rsidRPr="00913794">
        <w:t xml:space="preserve">, să se exprime, să se implice în rezolvarea problemelor </w:t>
      </w:r>
      <w:proofErr w:type="spellStart"/>
      <w:r w:rsidRPr="00913794">
        <w:t>comunităţii</w:t>
      </w:r>
      <w:proofErr w:type="spellEnd"/>
      <w:r w:rsidRPr="00913794">
        <w:t xml:space="preserve">. Totodată, voluntariatul este un factor important în autoreglarea </w:t>
      </w:r>
      <w:proofErr w:type="spellStart"/>
      <w:r w:rsidRPr="00913794">
        <w:t>societăţii</w:t>
      </w:r>
      <w:proofErr w:type="spellEnd"/>
      <w:r w:rsidRPr="00913794">
        <w:t xml:space="preserve">, o cale de implicare a tinerilor în luarea deciziilor </w:t>
      </w:r>
      <w:proofErr w:type="spellStart"/>
      <w:r w:rsidRPr="00913794">
        <w:t>şi</w:t>
      </w:r>
      <w:proofErr w:type="spellEnd"/>
      <w:r w:rsidRPr="00913794">
        <w:t xml:space="preserve">/sau dezvoltarea unei atitudini civice a tinerilor. Astfel, tinerii nu numai ca vor </w:t>
      </w:r>
      <w:proofErr w:type="spellStart"/>
      <w:r w:rsidRPr="00913794">
        <w:t>supravieţui</w:t>
      </w:r>
      <w:proofErr w:type="spellEnd"/>
      <w:r w:rsidRPr="00913794">
        <w:t xml:space="preserve"> schimbărilor care au loc în societatea noastră, dar vor </w:t>
      </w:r>
      <w:proofErr w:type="spellStart"/>
      <w:r w:rsidRPr="00913794">
        <w:t>reuşi</w:t>
      </w:r>
      <w:proofErr w:type="spellEnd"/>
      <w:r w:rsidRPr="00913794">
        <w:t xml:space="preserve"> să contribuie semnificativ la dezvoltarea acesteia. 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  <w:rPr>
          <w:b/>
          <w:u w:val="single"/>
        </w:rPr>
      </w:pPr>
      <w:r w:rsidRPr="00913794">
        <w:rPr>
          <w:b/>
        </w:rPr>
        <w:tab/>
      </w:r>
      <w:r w:rsidRPr="00913794">
        <w:rPr>
          <w:b/>
        </w:rPr>
        <w:tab/>
      </w:r>
      <w:r w:rsidRPr="00913794">
        <w:rPr>
          <w:b/>
          <w:u w:val="single"/>
        </w:rPr>
        <w:t>Munca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</w:pPr>
      <w:r w:rsidRPr="00913794">
        <w:tab/>
      </w:r>
      <w:r w:rsidRPr="00913794">
        <w:tab/>
        <w:t xml:space="preserve">Este un mijloc de bază în integrarea socială a tinerilor. </w:t>
      </w:r>
      <w:proofErr w:type="spellStart"/>
      <w:r w:rsidRPr="00913794">
        <w:t>Cercetarile</w:t>
      </w:r>
      <w:proofErr w:type="spellEnd"/>
      <w:r w:rsidRPr="00913794">
        <w:t xml:space="preserve"> relevă faptul că vârsta medie de angajare este de 20 ani. Astfel, se pune problema unei bune alegeri a profesiei </w:t>
      </w:r>
      <w:proofErr w:type="spellStart"/>
      <w:r w:rsidRPr="00913794">
        <w:t>şi</w:t>
      </w:r>
      <w:proofErr w:type="spellEnd"/>
      <w:r w:rsidRPr="00913794">
        <w:t xml:space="preserve"> a locului de muncă, precum </w:t>
      </w:r>
      <w:proofErr w:type="spellStart"/>
      <w:r w:rsidRPr="00913794">
        <w:t>şi</w:t>
      </w:r>
      <w:proofErr w:type="spellEnd"/>
      <w:r w:rsidRPr="00913794">
        <w:t xml:space="preserve"> o bună </w:t>
      </w:r>
      <w:proofErr w:type="spellStart"/>
      <w:r w:rsidRPr="00913794">
        <w:t>cunoaştere</w:t>
      </w:r>
      <w:proofErr w:type="spellEnd"/>
      <w:r w:rsidRPr="00913794">
        <w:t xml:space="preserve"> a </w:t>
      </w:r>
      <w:proofErr w:type="spellStart"/>
      <w:r w:rsidRPr="00913794">
        <w:t>pieţei</w:t>
      </w:r>
      <w:proofErr w:type="spellEnd"/>
      <w:r w:rsidRPr="00913794">
        <w:t xml:space="preserve"> muncii, ca </w:t>
      </w:r>
      <w:proofErr w:type="spellStart"/>
      <w:r w:rsidRPr="00913794">
        <w:t>şi</w:t>
      </w:r>
      <w:proofErr w:type="spellEnd"/>
      <w:r w:rsidRPr="00913794">
        <w:t xml:space="preserve"> a aspectelor legale ale </w:t>
      </w:r>
      <w:proofErr w:type="spellStart"/>
      <w:r w:rsidRPr="00913794">
        <w:t>relaţiilor</w:t>
      </w:r>
      <w:proofErr w:type="spellEnd"/>
      <w:r w:rsidRPr="00913794">
        <w:t xml:space="preserve"> de muncă. Nu în ultimul rând, rezulta </w:t>
      </w:r>
      <w:proofErr w:type="spellStart"/>
      <w:r w:rsidRPr="00913794">
        <w:t>şi</w:t>
      </w:r>
      <w:proofErr w:type="spellEnd"/>
      <w:r w:rsidRPr="00913794">
        <w:t xml:space="preserve"> faptul că, dincolo de </w:t>
      </w:r>
      <w:proofErr w:type="spellStart"/>
      <w:r w:rsidRPr="00913794">
        <w:t>greutăţile</w:t>
      </w:r>
      <w:proofErr w:type="spellEnd"/>
      <w:r w:rsidRPr="00913794">
        <w:t xml:space="preserve"> întâmpinate, peste jumătate din tineri ar dori să demareze o afacere pe cont propriu. </w:t>
      </w:r>
    </w:p>
    <w:p w:rsidR="006D22FF" w:rsidRPr="00913794" w:rsidRDefault="006D22FF" w:rsidP="006D22FF">
      <w:pPr>
        <w:widowControl w:val="0"/>
        <w:tabs>
          <w:tab w:val="left" w:pos="75"/>
        </w:tabs>
        <w:jc w:val="both"/>
      </w:pPr>
      <w:r w:rsidRPr="00913794">
        <w:tab/>
      </w:r>
      <w:r w:rsidRPr="00913794">
        <w:tab/>
      </w:r>
      <w:r w:rsidRPr="00913794">
        <w:rPr>
          <w:b/>
        </w:rPr>
        <w:t>Domeniul 1.</w:t>
      </w:r>
      <w:r w:rsidRPr="00913794">
        <w:t xml:space="preserve"> </w:t>
      </w:r>
      <w:r w:rsidRPr="00913794">
        <w:rPr>
          <w:b/>
        </w:rPr>
        <w:t xml:space="preserve">Dezvoltarea carierei </w:t>
      </w:r>
      <w:r w:rsidRPr="00913794">
        <w:t xml:space="preserve">tânărului cuprinde </w:t>
      </w:r>
      <w:proofErr w:type="spellStart"/>
      <w:r w:rsidRPr="00913794">
        <w:t>activităţile</w:t>
      </w:r>
      <w:proofErr w:type="spellEnd"/>
      <w:r w:rsidRPr="00913794">
        <w:t xml:space="preserve"> de </w:t>
      </w:r>
      <w:proofErr w:type="spellStart"/>
      <w:r w:rsidRPr="00913794">
        <w:t>autocunoaştere</w:t>
      </w:r>
      <w:proofErr w:type="spellEnd"/>
      <w:r w:rsidRPr="00913794">
        <w:t xml:space="preserve"> a </w:t>
      </w:r>
      <w:proofErr w:type="spellStart"/>
      <w:r w:rsidRPr="00913794">
        <w:t>abilităţilor</w:t>
      </w:r>
      <w:proofErr w:type="spellEnd"/>
      <w:r w:rsidRPr="00913794">
        <w:t xml:space="preserve"> personale </w:t>
      </w:r>
      <w:proofErr w:type="spellStart"/>
      <w:r w:rsidRPr="00913794">
        <w:t>şi</w:t>
      </w:r>
      <w:proofErr w:type="spellEnd"/>
      <w:r w:rsidRPr="00913794">
        <w:t xml:space="preserve"> a intereselor profesionale, de </w:t>
      </w:r>
      <w:proofErr w:type="spellStart"/>
      <w:r w:rsidRPr="00913794">
        <w:t>cunoaştere</w:t>
      </w:r>
      <w:proofErr w:type="spellEnd"/>
      <w:r w:rsidRPr="00913794">
        <w:t xml:space="preserve"> a profesiilor </w:t>
      </w:r>
      <w:proofErr w:type="spellStart"/>
      <w:r w:rsidRPr="00913794">
        <w:t>şi</w:t>
      </w:r>
      <w:proofErr w:type="spellEnd"/>
      <w:r w:rsidRPr="00913794">
        <w:t xml:space="preserve"> a categoriilor de profesii </w:t>
      </w:r>
      <w:proofErr w:type="spellStart"/>
      <w:r w:rsidRPr="00913794">
        <w:t>şi</w:t>
      </w:r>
      <w:proofErr w:type="spellEnd"/>
      <w:r w:rsidRPr="00913794">
        <w:t xml:space="preserve"> a ofertelor de formare profesionala, de autoinstruire în vederea dezvoltării unor </w:t>
      </w:r>
      <w:proofErr w:type="spellStart"/>
      <w:r w:rsidRPr="00913794">
        <w:t>abilităţi</w:t>
      </w:r>
      <w:proofErr w:type="spellEnd"/>
      <w:r w:rsidRPr="00913794">
        <w:t xml:space="preserve"> profesionale </w:t>
      </w:r>
      <w:proofErr w:type="spellStart"/>
      <w:r w:rsidRPr="00913794">
        <w:t>şi</w:t>
      </w:r>
      <w:proofErr w:type="spellEnd"/>
      <w:r w:rsidRPr="00913794">
        <w:t xml:space="preserve"> de formulare/aplicare a unor decizii în ceea ce </w:t>
      </w:r>
      <w:proofErr w:type="spellStart"/>
      <w:r w:rsidRPr="00913794">
        <w:t>priveşte</w:t>
      </w:r>
      <w:proofErr w:type="spellEnd"/>
      <w:r w:rsidRPr="00913794">
        <w:t xml:space="preserve"> viitorul profesional individual.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Domeniu 2.</w:t>
      </w:r>
      <w:r w:rsidRPr="00913794">
        <w:t xml:space="preserve"> </w:t>
      </w:r>
      <w:proofErr w:type="spellStart"/>
      <w:r w:rsidRPr="00913794">
        <w:rPr>
          <w:b/>
        </w:rPr>
        <w:t>Piaţa</w:t>
      </w:r>
      <w:proofErr w:type="spellEnd"/>
      <w:r w:rsidRPr="00913794">
        <w:rPr>
          <w:b/>
        </w:rPr>
        <w:t xml:space="preserve"> muncii</w:t>
      </w:r>
      <w:r w:rsidRPr="00913794">
        <w:t xml:space="preserve"> reprezintă mediul în care se întâlnesc ofertele de muncă ale angajatorilor cu </w:t>
      </w:r>
      <w:proofErr w:type="spellStart"/>
      <w:r w:rsidRPr="00913794">
        <w:t>abilităţile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aspiraţiile</w:t>
      </w:r>
      <w:proofErr w:type="spellEnd"/>
      <w:r w:rsidRPr="00913794">
        <w:t xml:space="preserve"> profesionale ale tinerilor.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rPr>
          <w:b/>
        </w:rPr>
        <w:t>Domeniu 3.</w:t>
      </w:r>
      <w:r w:rsidRPr="00913794">
        <w:t xml:space="preserve"> </w:t>
      </w:r>
      <w:r w:rsidRPr="00913794">
        <w:rPr>
          <w:b/>
        </w:rPr>
        <w:t xml:space="preserve">Drepturile </w:t>
      </w:r>
      <w:proofErr w:type="spellStart"/>
      <w:r w:rsidRPr="00913794">
        <w:rPr>
          <w:b/>
        </w:rPr>
        <w:t>şi</w:t>
      </w:r>
      <w:proofErr w:type="spellEnd"/>
      <w:r w:rsidRPr="00913794">
        <w:rPr>
          <w:b/>
        </w:rPr>
        <w:t xml:space="preserve"> </w:t>
      </w:r>
      <w:proofErr w:type="spellStart"/>
      <w:r w:rsidRPr="00913794">
        <w:rPr>
          <w:b/>
        </w:rPr>
        <w:t>obligaţiile</w:t>
      </w:r>
      <w:proofErr w:type="spellEnd"/>
      <w:r w:rsidRPr="00913794">
        <w:rPr>
          <w:b/>
        </w:rPr>
        <w:t xml:space="preserve"> tinerilor </w:t>
      </w:r>
      <w:proofErr w:type="spellStart"/>
      <w:r w:rsidRPr="00913794">
        <w:rPr>
          <w:b/>
        </w:rPr>
        <w:t>angajaţi</w:t>
      </w:r>
      <w:proofErr w:type="spellEnd"/>
      <w:r w:rsidRPr="00913794">
        <w:t xml:space="preserve"> reprezintă latura juridică a </w:t>
      </w:r>
      <w:proofErr w:type="spellStart"/>
      <w:r w:rsidRPr="00913794">
        <w:t>relaţiilor</w:t>
      </w:r>
      <w:proofErr w:type="spellEnd"/>
      <w:r w:rsidRPr="00913794">
        <w:t xml:space="preserve"> de muncă, de natură să reglementeze procedurile de </w:t>
      </w:r>
      <w:proofErr w:type="spellStart"/>
      <w:r w:rsidRPr="00913794">
        <w:t>selecţie</w:t>
      </w:r>
      <w:proofErr w:type="spellEnd"/>
      <w:r w:rsidRPr="00913794">
        <w:t xml:space="preserve"> profesională, angajare </w:t>
      </w:r>
      <w:proofErr w:type="spellStart"/>
      <w:r w:rsidRPr="00913794">
        <w:t>şi</w:t>
      </w:r>
      <w:proofErr w:type="spellEnd"/>
      <w:r w:rsidRPr="00913794">
        <w:t xml:space="preserve"> activitatea în muncă, precum </w:t>
      </w:r>
      <w:proofErr w:type="spellStart"/>
      <w:r w:rsidRPr="00913794">
        <w:t>şi</w:t>
      </w:r>
      <w:proofErr w:type="spellEnd"/>
      <w:r w:rsidRPr="00913794">
        <w:t xml:space="preserve"> încetarea </w:t>
      </w:r>
      <w:proofErr w:type="spellStart"/>
      <w:r w:rsidRPr="00913794">
        <w:t>relaţiilor</w:t>
      </w:r>
      <w:proofErr w:type="spellEnd"/>
      <w:r w:rsidRPr="00913794">
        <w:t xml:space="preserve"> de muncă. Din acest motiv este necesară o mai bună </w:t>
      </w:r>
      <w:proofErr w:type="spellStart"/>
      <w:r w:rsidRPr="00913794">
        <w:t>cunoaştere</w:t>
      </w:r>
      <w:proofErr w:type="spellEnd"/>
      <w:r w:rsidRPr="00913794">
        <w:t xml:space="preserve"> a cadrului legislativ care reglementează </w:t>
      </w:r>
      <w:proofErr w:type="spellStart"/>
      <w:r w:rsidRPr="00913794">
        <w:t>relaţiile</w:t>
      </w:r>
      <w:proofErr w:type="spellEnd"/>
      <w:r w:rsidRPr="00913794">
        <w:t xml:space="preserve"> de muncă, atât de către </w:t>
      </w:r>
      <w:proofErr w:type="spellStart"/>
      <w:r w:rsidRPr="00913794">
        <w:t>angajaţi</w:t>
      </w:r>
      <w:proofErr w:type="spellEnd"/>
      <w:r w:rsidRPr="00913794">
        <w:t xml:space="preserve">, cât </w:t>
      </w:r>
      <w:proofErr w:type="spellStart"/>
      <w:r w:rsidRPr="00913794">
        <w:t>şi</w:t>
      </w:r>
      <w:proofErr w:type="spellEnd"/>
      <w:r w:rsidRPr="00913794">
        <w:t xml:space="preserve"> de către angajatori.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u w:val="single"/>
        </w:rPr>
      </w:pPr>
      <w:r w:rsidRPr="00913794">
        <w:rPr>
          <w:b/>
          <w:u w:val="single"/>
        </w:rPr>
        <w:t xml:space="preserve">Sănătate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Capitolul sănătate trebuie să reprezinte un capitol important pentru comunitatea locală deoarece creează pârghiile necesare realizării unei informări </w:t>
      </w:r>
      <w:proofErr w:type="spellStart"/>
      <w:r w:rsidRPr="00913794">
        <w:t>şi</w:t>
      </w:r>
      <w:proofErr w:type="spellEnd"/>
      <w:r w:rsidRPr="00913794">
        <w:t xml:space="preserve"> educări a tinerilor în spiritul unui stil de </w:t>
      </w:r>
      <w:proofErr w:type="spellStart"/>
      <w:r w:rsidRPr="00913794">
        <w:t>viaţă</w:t>
      </w:r>
      <w:proofErr w:type="spellEnd"/>
      <w:r w:rsidRPr="00913794">
        <w:t xml:space="preserve"> sănătos.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Temele abordate (drogurile, igienă, sănătatea reproducerii, sănătate mintală, accidente </w:t>
      </w:r>
      <w:proofErr w:type="spellStart"/>
      <w:r w:rsidRPr="00913794">
        <w:t>şi</w:t>
      </w:r>
      <w:proofErr w:type="spellEnd"/>
      <w:r w:rsidRPr="00913794">
        <w:t xml:space="preserve"> prim ajutor, </w:t>
      </w:r>
      <w:proofErr w:type="spellStart"/>
      <w:r w:rsidRPr="00913794">
        <w:t>asistenţă</w:t>
      </w:r>
      <w:proofErr w:type="spellEnd"/>
      <w:r w:rsidRPr="00913794">
        <w:t xml:space="preserve"> medicală) reprezintă tot atâtea probleme de sănătate ale </w:t>
      </w:r>
      <w:proofErr w:type="spellStart"/>
      <w:r w:rsidRPr="00913794">
        <w:t>societăţii</w:t>
      </w:r>
      <w:proofErr w:type="spellEnd"/>
      <w:r w:rsidRPr="00913794">
        <w:t xml:space="preserve"> actuale, la care trebuie răspuns prin </w:t>
      </w:r>
      <w:proofErr w:type="spellStart"/>
      <w:r w:rsidRPr="00913794">
        <w:t>desfăşurarea</w:t>
      </w:r>
      <w:proofErr w:type="spellEnd"/>
      <w:r w:rsidRPr="00913794">
        <w:t xml:space="preserve"> </w:t>
      </w:r>
      <w:proofErr w:type="spellStart"/>
      <w:r w:rsidRPr="00913794">
        <w:t>activităţilor</w:t>
      </w:r>
      <w:proofErr w:type="spellEnd"/>
      <w:r w:rsidRPr="00913794">
        <w:t xml:space="preserve"> concrete descrise la fiecare temă în parte.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De asemenea, trebuie să se intervină prin </w:t>
      </w:r>
      <w:proofErr w:type="spellStart"/>
      <w:r w:rsidRPr="00913794">
        <w:t>educaţie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informare pentru a preveni </w:t>
      </w:r>
      <w:proofErr w:type="spellStart"/>
      <w:r w:rsidRPr="00913794">
        <w:t>apariţia</w:t>
      </w:r>
      <w:proofErr w:type="spellEnd"/>
      <w:r w:rsidRPr="00913794">
        <w:t xml:space="preserve"> unor probleme mult mai grave, constatate </w:t>
      </w:r>
      <w:proofErr w:type="spellStart"/>
      <w:r w:rsidRPr="00913794">
        <w:t>şi</w:t>
      </w:r>
      <w:proofErr w:type="spellEnd"/>
      <w:r w:rsidRPr="00913794">
        <w:t xml:space="preserve"> în alte </w:t>
      </w:r>
      <w:proofErr w:type="spellStart"/>
      <w:r w:rsidRPr="00913794">
        <w:t>comunităţi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1. Droguri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Efectele antisociale produse de consumul de droguri, </w:t>
      </w:r>
      <w:proofErr w:type="spellStart"/>
      <w:r w:rsidRPr="00913794">
        <w:t>creşterea</w:t>
      </w:r>
      <w:proofErr w:type="spellEnd"/>
      <w:r w:rsidRPr="00913794">
        <w:t xml:space="preserve"> numărului de consumatori, </w:t>
      </w:r>
      <w:r w:rsidRPr="00913794">
        <w:lastRenderedPageBreak/>
        <w:t xml:space="preserve">răspândirea pe scară din ce în ce mai largă a diferitelor tipuri de droguri, efectul distrugător asupra </w:t>
      </w:r>
      <w:proofErr w:type="spellStart"/>
      <w:r w:rsidRPr="00913794">
        <w:t>personalităţii</w:t>
      </w:r>
      <w:proofErr w:type="spellEnd"/>
      <w:r w:rsidRPr="00913794">
        <w:t xml:space="preserve"> consumatorului reprezintă probleme reale, în acest sens, tema vine în sprijinul educării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conştientizării</w:t>
      </w:r>
      <w:proofErr w:type="spellEnd"/>
      <w:r w:rsidRPr="00913794">
        <w:t xml:space="preserve"> efectelor nocive ale drogurilor de către tineri.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2. Igiena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Igiena personală (corporală), alimentară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nutriţională</w:t>
      </w:r>
      <w:proofErr w:type="spellEnd"/>
      <w:r w:rsidRPr="00913794">
        <w:t>, a mediului reprezintă punctul de plecare al unor boli (</w:t>
      </w:r>
      <w:proofErr w:type="spellStart"/>
      <w:r w:rsidRPr="00913794">
        <w:t>infecto</w:t>
      </w:r>
      <w:proofErr w:type="spellEnd"/>
      <w:r w:rsidRPr="00913794">
        <w:t xml:space="preserve">-contagioase, boli metabolice </w:t>
      </w:r>
      <w:proofErr w:type="spellStart"/>
      <w:r w:rsidRPr="00913794">
        <w:t>şi</w:t>
      </w:r>
      <w:proofErr w:type="spellEnd"/>
      <w:r w:rsidRPr="00913794">
        <w:t xml:space="preserve"> nu numai).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Tema </w:t>
      </w:r>
      <w:proofErr w:type="spellStart"/>
      <w:r w:rsidRPr="00913794">
        <w:t>îşi</w:t>
      </w:r>
      <w:proofErr w:type="spellEnd"/>
      <w:r w:rsidRPr="00913794">
        <w:t xml:space="preserve"> propune tocmai educarea </w:t>
      </w:r>
      <w:proofErr w:type="spellStart"/>
      <w:r w:rsidRPr="00913794">
        <w:t>şi</w:t>
      </w:r>
      <w:proofErr w:type="spellEnd"/>
      <w:r w:rsidRPr="00913794">
        <w:t xml:space="preserve"> informarea tinerilor în spiritul evitării unor astfel de </w:t>
      </w:r>
      <w:proofErr w:type="spellStart"/>
      <w:r w:rsidRPr="00913794">
        <w:t>situaţii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3. Sănătatea reproducerii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Planificarea familială reprezintă o metodă prin care </w:t>
      </w:r>
      <w:proofErr w:type="spellStart"/>
      <w:r w:rsidRPr="00913794">
        <w:t>populaţia</w:t>
      </w:r>
      <w:proofErr w:type="spellEnd"/>
      <w:r w:rsidRPr="00913794">
        <w:t xml:space="preserve"> este instruită asupra avantajelor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necesităţii</w:t>
      </w:r>
      <w:proofErr w:type="spellEnd"/>
      <w:r w:rsidRPr="00913794">
        <w:t xml:space="preserve"> folosirii metodelor contraceptive </w:t>
      </w:r>
      <w:proofErr w:type="spellStart"/>
      <w:r w:rsidRPr="00913794">
        <w:t>şi</w:t>
      </w:r>
      <w:proofErr w:type="spellEnd"/>
      <w:r w:rsidRPr="00913794">
        <w:t xml:space="preserve"> asupra </w:t>
      </w:r>
      <w:proofErr w:type="spellStart"/>
      <w:r w:rsidRPr="00913794">
        <w:t>posibilităţii</w:t>
      </w:r>
      <w:proofErr w:type="spellEnd"/>
      <w:r w:rsidRPr="00913794">
        <w:t xml:space="preserve"> planificării </w:t>
      </w:r>
      <w:proofErr w:type="spellStart"/>
      <w:r w:rsidRPr="00913794">
        <w:t>naşterii</w:t>
      </w:r>
      <w:proofErr w:type="spellEnd"/>
      <w:r w:rsidRPr="00913794">
        <w:t xml:space="preserve"> unui copil în </w:t>
      </w:r>
      <w:proofErr w:type="spellStart"/>
      <w:r w:rsidRPr="00913794">
        <w:t>funcţie</w:t>
      </w:r>
      <w:proofErr w:type="spellEnd"/>
      <w:r w:rsidRPr="00913794">
        <w:t xml:space="preserve"> de </w:t>
      </w:r>
      <w:proofErr w:type="spellStart"/>
      <w:r w:rsidRPr="00913794">
        <w:t>posibilităţile</w:t>
      </w:r>
      <w:proofErr w:type="spellEnd"/>
      <w:r w:rsidRPr="00913794">
        <w:t xml:space="preserve"> familiei.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Pe de altă parte, </w:t>
      </w:r>
      <w:proofErr w:type="spellStart"/>
      <w:r w:rsidRPr="00913794">
        <w:t>conştientizarea</w:t>
      </w:r>
      <w:proofErr w:type="spellEnd"/>
      <w:r w:rsidRPr="00913794">
        <w:t xml:space="preserve"> de către </w:t>
      </w:r>
      <w:proofErr w:type="spellStart"/>
      <w:r w:rsidRPr="00913794">
        <w:t>populaţie</w:t>
      </w:r>
      <w:proofErr w:type="spellEnd"/>
      <w:r w:rsidRPr="00913794">
        <w:t xml:space="preserve"> a riscurilor transmiterii </w:t>
      </w:r>
      <w:proofErr w:type="spellStart"/>
      <w:r w:rsidRPr="00913794">
        <w:t>infecţiilor</w:t>
      </w:r>
      <w:proofErr w:type="spellEnd"/>
      <w:r w:rsidRPr="00913794">
        <w:t xml:space="preserve"> cu transmitere sexuală va reduce atât numărul de </w:t>
      </w:r>
      <w:proofErr w:type="spellStart"/>
      <w:r w:rsidRPr="00913794">
        <w:t>potenţiale</w:t>
      </w:r>
      <w:proofErr w:type="spellEnd"/>
      <w:r w:rsidRPr="00913794">
        <w:t xml:space="preserve"> noi victime cât </w:t>
      </w:r>
      <w:proofErr w:type="spellStart"/>
      <w:r w:rsidRPr="00913794">
        <w:t>şi</w:t>
      </w:r>
      <w:proofErr w:type="spellEnd"/>
      <w:r w:rsidRPr="00913794">
        <w:t xml:space="preserve"> identificarea </w:t>
      </w:r>
      <w:proofErr w:type="spellStart"/>
      <w:r w:rsidRPr="00913794">
        <w:t>şi</w:t>
      </w:r>
      <w:proofErr w:type="spellEnd"/>
      <w:r w:rsidRPr="00913794">
        <w:t xml:space="preserve"> tratarea tuturor cazurilor existente.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4. Accidente </w:t>
      </w:r>
      <w:proofErr w:type="spellStart"/>
      <w:r w:rsidRPr="00913794">
        <w:rPr>
          <w:b/>
        </w:rPr>
        <w:t>şi</w:t>
      </w:r>
      <w:proofErr w:type="spellEnd"/>
      <w:r w:rsidRPr="00913794">
        <w:rPr>
          <w:b/>
        </w:rPr>
        <w:t xml:space="preserve"> prim ajutor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Acordarea primului ajutor în </w:t>
      </w:r>
      <w:proofErr w:type="spellStart"/>
      <w:r w:rsidRPr="00913794">
        <w:t>situaţiile</w:t>
      </w:r>
      <w:proofErr w:type="spellEnd"/>
      <w:r w:rsidRPr="00913794">
        <w:t xml:space="preserve"> critice trebuie să fie la îndemâna oricărui </w:t>
      </w:r>
      <w:proofErr w:type="spellStart"/>
      <w:r w:rsidRPr="00913794">
        <w:t>cetăţean</w:t>
      </w:r>
      <w:proofErr w:type="spellEnd"/>
      <w:r w:rsidRPr="00913794">
        <w:t xml:space="preserve">, în special a tinerilor, care </w:t>
      </w:r>
      <w:proofErr w:type="spellStart"/>
      <w:r w:rsidRPr="00913794">
        <w:t>îşi</w:t>
      </w:r>
      <w:proofErr w:type="spellEnd"/>
      <w:r w:rsidRPr="00913794">
        <w:t xml:space="preserve"> pot </w:t>
      </w:r>
      <w:proofErr w:type="spellStart"/>
      <w:r w:rsidRPr="00913794">
        <w:t>însuşi</w:t>
      </w:r>
      <w:proofErr w:type="spellEnd"/>
      <w:r w:rsidRPr="00913794">
        <w:t xml:space="preserve"> foarte </w:t>
      </w:r>
      <w:proofErr w:type="spellStart"/>
      <w:r w:rsidRPr="00913794">
        <w:t>uşor</w:t>
      </w:r>
      <w:proofErr w:type="spellEnd"/>
      <w:r w:rsidRPr="00913794">
        <w:t xml:space="preserve"> tehnici </w:t>
      </w:r>
      <w:proofErr w:type="spellStart"/>
      <w:r w:rsidRPr="00913794">
        <w:t>şi</w:t>
      </w:r>
      <w:proofErr w:type="spellEnd"/>
      <w:r w:rsidRPr="00913794">
        <w:t xml:space="preserve"> manevre specifice. De asemenea, </w:t>
      </w:r>
      <w:proofErr w:type="spellStart"/>
      <w:r w:rsidRPr="00913794">
        <w:t>conştientizarea</w:t>
      </w:r>
      <w:proofErr w:type="spellEnd"/>
      <w:r w:rsidRPr="00913794">
        <w:t xml:space="preserve"> riscurilor expunerii la orice tip de accidente, va duce la reducerea semnificativă a lor.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5. </w:t>
      </w:r>
      <w:proofErr w:type="spellStart"/>
      <w:r w:rsidRPr="00913794">
        <w:rPr>
          <w:b/>
        </w:rPr>
        <w:t>Asistenţă</w:t>
      </w:r>
      <w:proofErr w:type="spellEnd"/>
      <w:r w:rsidRPr="00913794">
        <w:rPr>
          <w:b/>
        </w:rPr>
        <w:t xml:space="preserve"> medical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Acest capitol </w:t>
      </w:r>
      <w:proofErr w:type="spellStart"/>
      <w:r w:rsidRPr="00913794">
        <w:t>îşi</w:t>
      </w:r>
      <w:proofErr w:type="spellEnd"/>
      <w:r w:rsidRPr="00913794">
        <w:t xml:space="preserve"> propune să prevină lipsa de informare privind diferitele servicii de </w:t>
      </w:r>
      <w:proofErr w:type="spellStart"/>
      <w:r w:rsidRPr="00913794">
        <w:t>asistenţă</w:t>
      </w:r>
      <w:proofErr w:type="spellEnd"/>
      <w:r w:rsidRPr="00913794">
        <w:t xml:space="preserve"> medicală disponibile pentru tineri.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  <w:u w:val="single"/>
        </w:rPr>
      </w:pPr>
      <w:proofErr w:type="spellStart"/>
      <w:r w:rsidRPr="00913794">
        <w:rPr>
          <w:b/>
          <w:u w:val="single"/>
        </w:rPr>
        <w:t>Viaţa</w:t>
      </w:r>
      <w:proofErr w:type="spellEnd"/>
      <w:r w:rsidRPr="00913794">
        <w:rPr>
          <w:b/>
          <w:u w:val="single"/>
        </w:rPr>
        <w:t xml:space="preserve"> asociativă </w:t>
      </w:r>
    </w:p>
    <w:p w:rsidR="006D22FF" w:rsidRPr="00913794" w:rsidRDefault="006D22FF" w:rsidP="006D22FF">
      <w:pPr>
        <w:widowControl w:val="0"/>
        <w:ind w:firstLine="720"/>
        <w:jc w:val="both"/>
      </w:pPr>
      <w:proofErr w:type="spellStart"/>
      <w:r w:rsidRPr="00913794">
        <w:t>Viaţa</w:t>
      </w:r>
      <w:proofErr w:type="spellEnd"/>
      <w:r w:rsidRPr="00913794">
        <w:t xml:space="preserve"> socială reprezintă un aspect foarte important al tinerilor, care astfel </w:t>
      </w:r>
      <w:proofErr w:type="spellStart"/>
      <w:r w:rsidRPr="00913794">
        <w:t>învaţă</w:t>
      </w:r>
      <w:proofErr w:type="spellEnd"/>
      <w:r w:rsidRPr="00913794">
        <w:t xml:space="preserve"> cum să </w:t>
      </w:r>
      <w:proofErr w:type="spellStart"/>
      <w:r w:rsidRPr="00913794">
        <w:t>relaţioneze</w:t>
      </w:r>
      <w:proofErr w:type="spellEnd"/>
      <w:r w:rsidRPr="00913794">
        <w:t xml:space="preserve"> în comunitate, </w:t>
      </w:r>
      <w:proofErr w:type="spellStart"/>
      <w:r w:rsidRPr="00913794">
        <w:t>dovedindu-şi</w:t>
      </w:r>
      <w:proofErr w:type="spellEnd"/>
      <w:r w:rsidRPr="00913794">
        <w:t xml:space="preserve"> totodată </w:t>
      </w:r>
      <w:proofErr w:type="spellStart"/>
      <w:r w:rsidRPr="00913794">
        <w:t>şi</w:t>
      </w:r>
      <w:proofErr w:type="spellEnd"/>
      <w:r w:rsidRPr="00913794">
        <w:t xml:space="preserve"> capacitatea de a </w:t>
      </w:r>
      <w:proofErr w:type="spellStart"/>
      <w:r w:rsidRPr="00913794">
        <w:t>influenţa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a decide ceea ce se întâmplă în jurul lor. O </w:t>
      </w:r>
      <w:proofErr w:type="spellStart"/>
      <w:r w:rsidRPr="00913794">
        <w:t>viaţă</w:t>
      </w:r>
      <w:proofErr w:type="spellEnd"/>
      <w:r w:rsidRPr="00913794">
        <w:t xml:space="preserve"> socială activă presupune a </w:t>
      </w:r>
      <w:proofErr w:type="spellStart"/>
      <w:r w:rsidRPr="00913794">
        <w:t>cunoaşte</w:t>
      </w:r>
      <w:proofErr w:type="spellEnd"/>
      <w:r w:rsidRPr="00913794">
        <w:t xml:space="preserve"> aspectele acesteia, la momentul actual </w:t>
      </w:r>
      <w:proofErr w:type="spellStart"/>
      <w:r w:rsidRPr="00913794">
        <w:t>şi</w:t>
      </w:r>
      <w:proofErr w:type="spellEnd"/>
      <w:r w:rsidRPr="00913794">
        <w:t xml:space="preserve"> decizia de a te implica.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1. </w:t>
      </w:r>
      <w:proofErr w:type="spellStart"/>
      <w:r w:rsidRPr="00913794">
        <w:rPr>
          <w:b/>
        </w:rPr>
        <w:t>Relaţii</w:t>
      </w:r>
      <w:proofErr w:type="spellEnd"/>
      <w:r w:rsidRPr="00913794">
        <w:rPr>
          <w:b/>
        </w:rPr>
        <w:t xml:space="preserve"> sociale </w:t>
      </w:r>
    </w:p>
    <w:p w:rsidR="006D22FF" w:rsidRPr="00913794" w:rsidRDefault="006D22FF" w:rsidP="006D22FF">
      <w:pPr>
        <w:widowControl w:val="0"/>
        <w:ind w:firstLine="720"/>
        <w:jc w:val="both"/>
      </w:pPr>
      <w:proofErr w:type="spellStart"/>
      <w:r w:rsidRPr="00913794">
        <w:t>Cunoaşterea</w:t>
      </w:r>
      <w:proofErr w:type="spellEnd"/>
      <w:r w:rsidRPr="00913794">
        <w:t xml:space="preserve"> presupune cercetarea </w:t>
      </w:r>
      <w:proofErr w:type="spellStart"/>
      <w:r w:rsidRPr="00913794">
        <w:t>şi</w:t>
      </w:r>
      <w:proofErr w:type="spellEnd"/>
      <w:r w:rsidRPr="00913794">
        <w:t xml:space="preserve"> </w:t>
      </w:r>
      <w:proofErr w:type="spellStart"/>
      <w:r w:rsidRPr="00913794">
        <w:t>interacţiunea</w:t>
      </w:r>
      <w:proofErr w:type="spellEnd"/>
      <w:r w:rsidRPr="00913794">
        <w:t xml:space="preserve"> cu </w:t>
      </w:r>
      <w:proofErr w:type="spellStart"/>
      <w:r w:rsidRPr="00913794">
        <w:t>concetăţenii</w:t>
      </w:r>
      <w:proofErr w:type="spellEnd"/>
      <w:r w:rsidRPr="00913794">
        <w:t xml:space="preserve">, spre o </w:t>
      </w:r>
      <w:proofErr w:type="spellStart"/>
      <w:r w:rsidRPr="00913794">
        <w:t>cunoaştere</w:t>
      </w:r>
      <w:proofErr w:type="spellEnd"/>
      <w:r w:rsidRPr="00913794">
        <w:t xml:space="preserve"> aprofundată a </w:t>
      </w:r>
      <w:proofErr w:type="spellStart"/>
      <w:r w:rsidRPr="00913794">
        <w:t>varietăţii</w:t>
      </w:r>
      <w:proofErr w:type="spellEnd"/>
      <w:r w:rsidRPr="00913794">
        <w:t xml:space="preserve"> </w:t>
      </w:r>
      <w:proofErr w:type="spellStart"/>
      <w:r w:rsidRPr="00913794">
        <w:t>societăţii</w:t>
      </w:r>
      <w:proofErr w:type="spellEnd"/>
      <w:r w:rsidRPr="00913794">
        <w:t xml:space="preserve">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2. Servicii pentru tineret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Tinerii trebuie să aibă acces facilitat la </w:t>
      </w:r>
      <w:proofErr w:type="spellStart"/>
      <w:r w:rsidRPr="00913794">
        <w:t>oportunităţile</w:t>
      </w:r>
      <w:proofErr w:type="spellEnd"/>
      <w:r w:rsidRPr="00913794">
        <w:t xml:space="preserve"> din jurul lor </w:t>
      </w:r>
      <w:proofErr w:type="spellStart"/>
      <w:r w:rsidRPr="00913794">
        <w:t>şi</w:t>
      </w:r>
      <w:proofErr w:type="spellEnd"/>
      <w:r w:rsidRPr="00913794">
        <w:t xml:space="preserve"> să fie </w:t>
      </w:r>
      <w:proofErr w:type="spellStart"/>
      <w:r w:rsidRPr="00913794">
        <w:t>informaţi</w:t>
      </w:r>
      <w:proofErr w:type="spellEnd"/>
      <w:r w:rsidRPr="00913794">
        <w:t xml:space="preserve"> cu privire la acestea. În acest fel, ei pot profita </w:t>
      </w:r>
      <w:proofErr w:type="spellStart"/>
      <w:r w:rsidRPr="00913794">
        <w:t>şi</w:t>
      </w:r>
      <w:proofErr w:type="spellEnd"/>
      <w:r w:rsidRPr="00913794">
        <w:t xml:space="preserve"> transforma oportunitatea în </w:t>
      </w:r>
      <w:proofErr w:type="spellStart"/>
      <w:r w:rsidRPr="00913794">
        <w:t>acţiune</w:t>
      </w:r>
      <w:proofErr w:type="spellEnd"/>
      <w:r w:rsidRPr="00913794">
        <w:t xml:space="preserve">, rezultând necesitatea sporirii </w:t>
      </w:r>
      <w:proofErr w:type="spellStart"/>
      <w:r w:rsidRPr="00913794">
        <w:t>şi</w:t>
      </w:r>
      <w:proofErr w:type="spellEnd"/>
      <w:r w:rsidRPr="00913794">
        <w:t xml:space="preserve"> dezvoltării acestor </w:t>
      </w:r>
      <w:proofErr w:type="spellStart"/>
      <w:r w:rsidRPr="00913794">
        <w:t>facilităţi</w:t>
      </w:r>
      <w:proofErr w:type="spellEnd"/>
      <w:r w:rsidRPr="00913794">
        <w:t xml:space="preserve">, ceea ce dă tinerilor posibilitatea de a le </w:t>
      </w:r>
      <w:proofErr w:type="spellStart"/>
      <w:r w:rsidRPr="00913794">
        <w:t>cunoaşte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a le folosi.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3. Implicarea în luarea deciziilor </w:t>
      </w:r>
    </w:p>
    <w:p w:rsidR="006D22FF" w:rsidRPr="00913794" w:rsidRDefault="006D22FF" w:rsidP="006D22FF">
      <w:pPr>
        <w:widowControl w:val="0"/>
        <w:ind w:firstLine="720"/>
        <w:jc w:val="both"/>
      </w:pPr>
      <w:r w:rsidRPr="00913794">
        <w:t xml:space="preserve">Pentru ca schimbarea să fie posibilă, tinerii trebuie să </w:t>
      </w:r>
      <w:proofErr w:type="spellStart"/>
      <w:r w:rsidRPr="00913794">
        <w:t>ştie</w:t>
      </w:r>
      <w:proofErr w:type="spellEnd"/>
      <w:r w:rsidRPr="00913794">
        <w:t xml:space="preserve"> cum </w:t>
      </w:r>
      <w:proofErr w:type="spellStart"/>
      <w:r w:rsidRPr="00913794">
        <w:t>îşi</w:t>
      </w:r>
      <w:proofErr w:type="spellEnd"/>
      <w:r w:rsidRPr="00913794">
        <w:t xml:space="preserve"> pot exercita </w:t>
      </w:r>
      <w:proofErr w:type="spellStart"/>
      <w:r w:rsidRPr="00913794">
        <w:t>şi</w:t>
      </w:r>
      <w:proofErr w:type="spellEnd"/>
      <w:r w:rsidRPr="00913794">
        <w:t xml:space="preserve"> beneficia de drepturile lor în societate. </w:t>
      </w:r>
    </w:p>
    <w:p w:rsidR="006D22FF" w:rsidRPr="00913794" w:rsidRDefault="006D22FF" w:rsidP="006D22FF">
      <w:pPr>
        <w:widowControl w:val="0"/>
        <w:ind w:firstLine="720"/>
        <w:jc w:val="both"/>
        <w:rPr>
          <w:b/>
        </w:rPr>
      </w:pPr>
      <w:r w:rsidRPr="00913794">
        <w:rPr>
          <w:b/>
        </w:rPr>
        <w:t xml:space="preserve">Domeniul 4. Implicarea în structuri asociative </w:t>
      </w:r>
    </w:p>
    <w:p w:rsidR="006D22FF" w:rsidRPr="00913794" w:rsidRDefault="006D22FF" w:rsidP="006D22FF">
      <w:pPr>
        <w:jc w:val="both"/>
      </w:pPr>
      <w:r w:rsidRPr="00913794">
        <w:t>Pentru ca tinerii să-</w:t>
      </w:r>
      <w:proofErr w:type="spellStart"/>
      <w:r w:rsidRPr="00913794">
        <w:t>şi</w:t>
      </w:r>
      <w:proofErr w:type="spellEnd"/>
      <w:r w:rsidRPr="00913794">
        <w:t xml:space="preserve"> manifeste creativitatea, dar </w:t>
      </w:r>
      <w:proofErr w:type="spellStart"/>
      <w:r w:rsidRPr="00913794">
        <w:t>şi</w:t>
      </w:r>
      <w:proofErr w:type="spellEnd"/>
      <w:r w:rsidRPr="00913794">
        <w:t xml:space="preserve"> pentru a dobândi </w:t>
      </w:r>
      <w:proofErr w:type="spellStart"/>
      <w:r w:rsidRPr="00913794">
        <w:t>abilităţi</w:t>
      </w:r>
      <w:proofErr w:type="spellEnd"/>
      <w:r w:rsidRPr="00913794">
        <w:t xml:space="preserve"> </w:t>
      </w:r>
      <w:proofErr w:type="spellStart"/>
      <w:r w:rsidRPr="00913794">
        <w:t>şi</w:t>
      </w:r>
      <w:proofErr w:type="spellEnd"/>
      <w:r w:rsidRPr="00913794">
        <w:t xml:space="preserve"> îndemânări, au posibilitatea de a se implica, activa sau participa la diferite </w:t>
      </w:r>
      <w:proofErr w:type="spellStart"/>
      <w:r w:rsidRPr="00913794">
        <w:t>acţiuni</w:t>
      </w:r>
      <w:proofErr w:type="spellEnd"/>
      <w:r w:rsidRPr="00913794">
        <w:t xml:space="preserve">, proiecte organizate de structurile asociative. Este necesar ca această oportunitate să fie adusă aproape de ei, pentru a o putea fructifica. </w:t>
      </w:r>
    </w:p>
    <w:p w:rsidR="00B673F9" w:rsidRPr="006D22FF" w:rsidRDefault="00B673F9" w:rsidP="006D22FF"/>
    <w:sectPr w:rsidR="00B673F9" w:rsidRPr="006D22FF" w:rsidSect="00AF7AA6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07D"/>
    <w:multiLevelType w:val="hybridMultilevel"/>
    <w:tmpl w:val="5B24F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4FC"/>
    <w:multiLevelType w:val="hybridMultilevel"/>
    <w:tmpl w:val="AF3E7974"/>
    <w:lvl w:ilvl="0" w:tplc="04090017">
      <w:start w:val="1"/>
      <w:numFmt w:val="lowerLetter"/>
      <w:lvlText w:val="%1)"/>
      <w:lvlJc w:val="left"/>
      <w:pPr>
        <w:ind w:left="77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2" w15:restartNumberingAfterBreak="0">
    <w:nsid w:val="2DD75427"/>
    <w:multiLevelType w:val="hybridMultilevel"/>
    <w:tmpl w:val="4D94BF08"/>
    <w:lvl w:ilvl="0" w:tplc="7CD22AA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0BE1912"/>
    <w:multiLevelType w:val="singleLevel"/>
    <w:tmpl w:val="DC042506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79"/>
    <w:rsid w:val="000109FB"/>
    <w:rsid w:val="00153CB1"/>
    <w:rsid w:val="00304B66"/>
    <w:rsid w:val="005F7779"/>
    <w:rsid w:val="0060323F"/>
    <w:rsid w:val="006D22FF"/>
    <w:rsid w:val="00AF7AA6"/>
    <w:rsid w:val="00B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FA732-DA1F-4E0D-9186-44E2277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C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7AA6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7779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60323F"/>
    <w:pPr>
      <w:jc w:val="both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0323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323F"/>
    <w:pPr>
      <w:widowControl w:val="0"/>
      <w:autoSpaceDE w:val="0"/>
      <w:autoSpaceDN w:val="0"/>
      <w:spacing w:before="1"/>
      <w:ind w:left="182"/>
      <w:jc w:val="both"/>
    </w:pPr>
    <w:rPr>
      <w:rFonts w:ascii="Calibri" w:eastAsia="Calibri" w:hAnsi="Calibri" w:cs="Calibri"/>
      <w:b/>
      <w:bCs/>
      <w:sz w:val="28"/>
      <w:szCs w:val="28"/>
      <w:lang w:val="hu-HU" w:eastAsia="en-US"/>
    </w:rPr>
  </w:style>
  <w:style w:type="character" w:customStyle="1" w:styleId="TitleChar">
    <w:name w:val="Title Char"/>
    <w:basedOn w:val="DefaultParagraphFont"/>
    <w:link w:val="Title"/>
    <w:uiPriority w:val="99"/>
    <w:rsid w:val="0060323F"/>
    <w:rPr>
      <w:rFonts w:ascii="Calibri" w:eastAsia="Calibri" w:hAnsi="Calibri" w:cs="Calibri"/>
      <w:b/>
      <w:bCs/>
      <w:sz w:val="28"/>
      <w:szCs w:val="28"/>
      <w:lang w:val="hu-HU"/>
    </w:rPr>
  </w:style>
  <w:style w:type="paragraph" w:customStyle="1" w:styleId="TableParagraph">
    <w:name w:val="Table Paragraph"/>
    <w:basedOn w:val="Normal"/>
    <w:uiPriority w:val="99"/>
    <w:rsid w:val="006032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F7AA6"/>
    <w:rPr>
      <w:rFonts w:ascii="Calibri Light" w:eastAsia="Times New Roman" w:hAnsi="Calibri Light" w:cs="Times New Roman"/>
      <w:color w:val="2E74B5"/>
      <w:sz w:val="26"/>
      <w:szCs w:val="2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53C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99"/>
    <w:qFormat/>
    <w:rsid w:val="006D22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2026-05-08T10:06:00Z</dcterms:created>
  <dcterms:modified xsi:type="dcterms:W3CDTF">2026-05-08T10:06:00Z</dcterms:modified>
</cp:coreProperties>
</file>