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053612" w14:textId="2391F1F8" w:rsidR="008F605C" w:rsidRPr="00776AD3" w:rsidRDefault="000E5658">
      <w:pPr>
        <w:pStyle w:val="BodyText"/>
        <w:shd w:val="clear" w:color="auto" w:fill="auto"/>
        <w:ind w:right="180"/>
        <w:jc w:val="right"/>
      </w:pPr>
      <w:bookmarkStart w:id="0" w:name="_Hlk43149668"/>
      <w:bookmarkStart w:id="1" w:name="_GoBack"/>
      <w:bookmarkEnd w:id="1"/>
      <w:r w:rsidRPr="00776AD3">
        <w:t>ANEXA 1</w:t>
      </w:r>
    </w:p>
    <w:p w14:paraId="59F84B7F" w14:textId="28AC3FBD" w:rsidR="008F605C" w:rsidRPr="00776AD3" w:rsidRDefault="000E5658">
      <w:pPr>
        <w:pStyle w:val="BodyText"/>
        <w:shd w:val="clear" w:color="auto" w:fill="auto"/>
        <w:spacing w:after="160"/>
        <w:ind w:right="200"/>
        <w:jc w:val="center"/>
      </w:pPr>
      <w:r w:rsidRPr="00776AD3">
        <w:t xml:space="preserve">la Regulamentul Serviciului de iluminat public în </w:t>
      </w:r>
      <w:r w:rsidR="00CD2E12" w:rsidRPr="00776AD3">
        <w:t>MUNICIPIUL</w:t>
      </w:r>
      <w:r w:rsidRPr="00776AD3">
        <w:t xml:space="preserve"> </w:t>
      </w:r>
      <w:r w:rsidR="00EA0978" w:rsidRPr="00776AD3">
        <w:rPr>
          <w:lang w:val="fr-FR" w:eastAsia="en-US" w:bidi="en-US"/>
        </w:rPr>
        <w:t>SFANTU GHEORGHE</w:t>
      </w:r>
    </w:p>
    <w:p w14:paraId="257523C0" w14:textId="77777777" w:rsidR="008F605C" w:rsidRPr="00776AD3" w:rsidRDefault="000E5658">
      <w:pPr>
        <w:pStyle w:val="Bodytext60"/>
        <w:shd w:val="clear" w:color="auto" w:fill="auto"/>
        <w:spacing w:after="0" w:line="240" w:lineRule="auto"/>
        <w:ind w:left="2920"/>
        <w:rPr>
          <w:rFonts w:ascii="Arial" w:hAnsi="Arial" w:cs="Arial"/>
        </w:rPr>
      </w:pPr>
      <w:r w:rsidRPr="00776AD3">
        <w:rPr>
          <w:rFonts w:ascii="Arial" w:hAnsi="Arial" w:cs="Arial"/>
        </w:rPr>
        <w:t>INDICATORI DE PERFORMANȚĂ</w:t>
      </w:r>
    </w:p>
    <w:p w14:paraId="19E943B6" w14:textId="77777777" w:rsidR="008F605C" w:rsidRPr="00776AD3" w:rsidRDefault="000E5658">
      <w:pPr>
        <w:pStyle w:val="Bodytext60"/>
        <w:shd w:val="clear" w:color="auto" w:fill="auto"/>
        <w:spacing w:after="360" w:line="209" w:lineRule="auto"/>
        <w:ind w:left="1040"/>
        <w:rPr>
          <w:rFonts w:ascii="Arial" w:hAnsi="Arial" w:cs="Arial"/>
        </w:rPr>
      </w:pPr>
      <w:r w:rsidRPr="00776AD3">
        <w:rPr>
          <w:rFonts w:ascii="Arial" w:hAnsi="Arial" w:cs="Arial"/>
        </w:rPr>
        <w:t>generali și garantați pentru serviciile de iluminat public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2"/>
        <w:gridCol w:w="4522"/>
        <w:gridCol w:w="816"/>
        <w:gridCol w:w="811"/>
        <w:gridCol w:w="811"/>
        <w:gridCol w:w="816"/>
        <w:gridCol w:w="902"/>
      </w:tblGrid>
      <w:tr w:rsidR="00F60110" w:rsidRPr="00776AD3" w14:paraId="4EA9F15E" w14:textId="77777777" w:rsidTr="009635BE">
        <w:trPr>
          <w:trHeight w:hRule="exact" w:val="686"/>
          <w:jc w:val="center"/>
        </w:trPr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186267" w14:textId="77777777" w:rsidR="00F60110" w:rsidRPr="00776AD3" w:rsidRDefault="00F60110" w:rsidP="009635BE">
            <w:pPr>
              <w:pStyle w:val="Other0"/>
              <w:shd w:val="clear" w:color="auto" w:fill="auto"/>
              <w:spacing w:after="100"/>
              <w:ind w:left="160"/>
              <w:jc w:val="left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Nr.</w:t>
            </w:r>
          </w:p>
          <w:p w14:paraId="0F83DBD8" w14:textId="77777777" w:rsidR="00F60110" w:rsidRPr="00776AD3" w:rsidRDefault="00F60110" w:rsidP="009635BE">
            <w:pPr>
              <w:pStyle w:val="Other0"/>
              <w:shd w:val="clear" w:color="auto" w:fill="auto"/>
              <w:ind w:left="160"/>
              <w:jc w:val="left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Crt.</w:t>
            </w:r>
          </w:p>
        </w:tc>
        <w:tc>
          <w:tcPr>
            <w:tcW w:w="45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959973" w14:textId="77777777" w:rsidR="00F60110" w:rsidRPr="00776AD3" w:rsidRDefault="00F60110" w:rsidP="009635BE">
            <w:pPr>
              <w:pStyle w:val="Other0"/>
              <w:shd w:val="clear" w:color="auto" w:fill="auto"/>
              <w:jc w:val="left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INDICATORI DE PERFORMANȚĂ</w:t>
            </w:r>
          </w:p>
        </w:tc>
        <w:tc>
          <w:tcPr>
            <w:tcW w:w="325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2CC285" w14:textId="77777777" w:rsidR="00F60110" w:rsidRPr="00776AD3" w:rsidRDefault="00F60110" w:rsidP="009635BE">
            <w:pPr>
              <w:pStyle w:val="Other0"/>
              <w:shd w:val="clear" w:color="auto" w:fill="auto"/>
              <w:jc w:val="left"/>
            </w:pPr>
            <w:r w:rsidRPr="00776AD3">
              <w:rPr>
                <w:rFonts w:eastAsia="Times New Roman"/>
                <w:b/>
                <w:bCs/>
                <w:i w:val="0"/>
                <w:iCs w:val="0"/>
              </w:rPr>
              <w:t>Trimestrul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E2F37D1" w14:textId="77777777" w:rsidR="00F60110" w:rsidRPr="00776AD3" w:rsidRDefault="00F60110" w:rsidP="009635BE">
            <w:pPr>
              <w:pStyle w:val="Other0"/>
              <w:shd w:val="clear" w:color="auto" w:fill="auto"/>
              <w:spacing w:after="80"/>
              <w:jc w:val="center"/>
            </w:pPr>
            <w:r w:rsidRPr="00776AD3">
              <w:rPr>
                <w:rFonts w:eastAsia="Times New Roman"/>
                <w:b/>
                <w:bCs/>
                <w:i w:val="0"/>
                <w:iCs w:val="0"/>
              </w:rPr>
              <w:t>Total</w:t>
            </w:r>
          </w:p>
          <w:p w14:paraId="047D1C0E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</w:pPr>
            <w:r w:rsidRPr="00776AD3">
              <w:rPr>
                <w:rFonts w:eastAsia="Times New Roman"/>
                <w:b/>
                <w:bCs/>
                <w:i w:val="0"/>
                <w:iCs w:val="0"/>
              </w:rPr>
              <w:t>an</w:t>
            </w:r>
          </w:p>
        </w:tc>
      </w:tr>
      <w:tr w:rsidR="00F60110" w:rsidRPr="00776AD3" w14:paraId="07E36A66" w14:textId="77777777" w:rsidTr="009635BE">
        <w:trPr>
          <w:trHeight w:hRule="exact" w:val="312"/>
          <w:jc w:val="center"/>
        </w:trPr>
        <w:tc>
          <w:tcPr>
            <w:tcW w:w="78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89D8A66" w14:textId="77777777" w:rsidR="00F60110" w:rsidRPr="00776AD3" w:rsidRDefault="00F60110" w:rsidP="009635BE">
            <w:pPr>
              <w:rPr>
                <w:rFonts w:ascii="Arial" w:hAnsi="Arial" w:cs="Arial"/>
              </w:rPr>
            </w:pPr>
          </w:p>
        </w:tc>
        <w:tc>
          <w:tcPr>
            <w:tcW w:w="45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ED3506E" w14:textId="77777777" w:rsidR="00F60110" w:rsidRPr="00776AD3" w:rsidRDefault="00F60110" w:rsidP="009635BE">
            <w:pPr>
              <w:rPr>
                <w:rFonts w:ascii="Arial" w:hAnsi="Arial" w:cs="Arial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C182F3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I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C968D7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II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C7BB4C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III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693F7B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IV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B52899" w14:textId="77777777" w:rsidR="00F60110" w:rsidRPr="00776AD3" w:rsidRDefault="00F60110" w:rsidP="009635BE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F60110" w:rsidRPr="00776AD3" w14:paraId="6D41AB7C" w14:textId="77777777" w:rsidTr="009635BE">
        <w:trPr>
          <w:trHeight w:hRule="exact" w:val="317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75856D" w14:textId="77777777" w:rsidR="00F60110" w:rsidRPr="00776AD3" w:rsidRDefault="00F60110" w:rsidP="009635BE">
            <w:pPr>
              <w:pStyle w:val="Other0"/>
              <w:shd w:val="clear" w:color="auto" w:fill="auto"/>
              <w:ind w:left="160"/>
              <w:jc w:val="left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0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8C6D2E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455B99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D7C6EA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F6B9AD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3E044D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37F1BD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6</w:t>
            </w:r>
          </w:p>
        </w:tc>
      </w:tr>
      <w:tr w:rsidR="00F60110" w:rsidRPr="00776AD3" w14:paraId="4D26250E" w14:textId="77777777" w:rsidTr="009635BE">
        <w:trPr>
          <w:trHeight w:hRule="exact" w:val="341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5CAD5C" w14:textId="77777777" w:rsidR="00F60110" w:rsidRPr="00776AD3" w:rsidRDefault="00F60110" w:rsidP="009635BE">
            <w:pPr>
              <w:pStyle w:val="Other0"/>
              <w:shd w:val="clear" w:color="auto" w:fill="auto"/>
              <w:ind w:left="160"/>
              <w:jc w:val="left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1</w:t>
            </w:r>
          </w:p>
        </w:tc>
        <w:tc>
          <w:tcPr>
            <w:tcW w:w="867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7358E4" w14:textId="77777777" w:rsidR="00F60110" w:rsidRPr="00776AD3" w:rsidRDefault="00F60110" w:rsidP="009635BE">
            <w:pPr>
              <w:pStyle w:val="Other0"/>
              <w:shd w:val="clear" w:color="auto" w:fill="auto"/>
              <w:jc w:val="left"/>
            </w:pPr>
            <w:r w:rsidRPr="00776AD3">
              <w:rPr>
                <w:rFonts w:eastAsia="Times New Roman"/>
                <w:b/>
                <w:bCs/>
                <w:i w:val="0"/>
                <w:iCs w:val="0"/>
              </w:rPr>
              <w:t>INDICATORI DE PERFORMANTA GENERALI</w:t>
            </w:r>
          </w:p>
        </w:tc>
      </w:tr>
      <w:tr w:rsidR="00F60110" w:rsidRPr="00776AD3" w14:paraId="187B7404" w14:textId="77777777" w:rsidTr="009635BE">
        <w:trPr>
          <w:trHeight w:hRule="exact" w:val="317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68583C" w14:textId="77777777" w:rsidR="00F60110" w:rsidRPr="00776AD3" w:rsidRDefault="00F60110" w:rsidP="009635BE">
            <w:pPr>
              <w:pStyle w:val="Other0"/>
              <w:shd w:val="clear" w:color="auto" w:fill="auto"/>
              <w:ind w:left="160"/>
              <w:jc w:val="left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1.1.</w:t>
            </w:r>
          </w:p>
        </w:tc>
        <w:tc>
          <w:tcPr>
            <w:tcW w:w="867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0DE0F1" w14:textId="77777777" w:rsidR="00F60110" w:rsidRPr="00776AD3" w:rsidRDefault="00F60110" w:rsidP="009635BE">
            <w:pPr>
              <w:pStyle w:val="Other0"/>
              <w:shd w:val="clear" w:color="auto" w:fill="auto"/>
              <w:jc w:val="left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CALITATEA SERVICIILOR PRESTATE</w:t>
            </w:r>
          </w:p>
        </w:tc>
      </w:tr>
      <w:tr w:rsidR="00F60110" w:rsidRPr="00776AD3" w14:paraId="1E7EFD64" w14:textId="77777777" w:rsidTr="009635BE">
        <w:trPr>
          <w:trHeight w:hRule="exact" w:val="797"/>
          <w:jc w:val="center"/>
        </w:trPr>
        <w:tc>
          <w:tcPr>
            <w:tcW w:w="53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1E77AC" w14:textId="77777777" w:rsidR="00F60110" w:rsidRPr="00776AD3" w:rsidRDefault="00F60110" w:rsidP="009635BE">
            <w:pPr>
              <w:pStyle w:val="Other0"/>
              <w:shd w:val="clear" w:color="auto" w:fill="auto"/>
              <w:jc w:val="left"/>
              <w:rPr>
                <w:sz w:val="19"/>
                <w:szCs w:val="19"/>
                <w:lang w:val="fr-FR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  <w:lang w:val="fr-FR"/>
              </w:rPr>
              <w:t>a) numărul de reclamații ramase nerezolvate dupa 24 ore de la notificare privind disfuncționalitățile iluminatului public pe tipuri de iluminat - stradal, pietonal, ornamental</w:t>
            </w: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  <w:lang w:val="fr-FR" w:bidi="en-US"/>
              </w:rPr>
              <w:t>;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1E07E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Nr.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6E27E7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Nr.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FD9280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Nr.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E9FA36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Nr.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30CEEB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Nr.</w:t>
            </w:r>
          </w:p>
        </w:tc>
      </w:tr>
      <w:tr w:rsidR="00F60110" w:rsidRPr="00776AD3" w14:paraId="7D1929F6" w14:textId="77777777" w:rsidTr="009635BE">
        <w:trPr>
          <w:trHeight w:hRule="exact" w:val="312"/>
          <w:jc w:val="center"/>
        </w:trPr>
        <w:tc>
          <w:tcPr>
            <w:tcW w:w="53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CBAE03" w14:textId="77777777" w:rsidR="00F60110" w:rsidRPr="00776AD3" w:rsidRDefault="00F60110" w:rsidP="009635BE">
            <w:pPr>
              <w:pStyle w:val="Other0"/>
              <w:shd w:val="clear" w:color="auto" w:fill="auto"/>
              <w:jc w:val="left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al) iluminat stradal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DF63EA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55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08ABAC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110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ED101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110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950660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90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228A1C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365</w:t>
            </w:r>
          </w:p>
        </w:tc>
      </w:tr>
      <w:tr w:rsidR="00F60110" w:rsidRPr="00776AD3" w14:paraId="096566E2" w14:textId="77777777" w:rsidTr="009635BE">
        <w:trPr>
          <w:trHeight w:hRule="exact" w:val="317"/>
          <w:jc w:val="center"/>
        </w:trPr>
        <w:tc>
          <w:tcPr>
            <w:tcW w:w="53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6BC1BF" w14:textId="77777777" w:rsidR="00F60110" w:rsidRPr="00776AD3" w:rsidRDefault="00F60110" w:rsidP="009635BE">
            <w:pPr>
              <w:pStyle w:val="Other0"/>
              <w:shd w:val="clear" w:color="auto" w:fill="auto"/>
              <w:jc w:val="left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a2) iluminat pietonal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F48E22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FD8EB5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25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58A63A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25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EDA4D5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20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D96E33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90</w:t>
            </w:r>
          </w:p>
        </w:tc>
      </w:tr>
      <w:tr w:rsidR="00F60110" w:rsidRPr="00776AD3" w14:paraId="642BE4B3" w14:textId="77777777" w:rsidTr="009635BE">
        <w:trPr>
          <w:trHeight w:hRule="exact" w:val="317"/>
          <w:jc w:val="center"/>
        </w:trPr>
        <w:tc>
          <w:tcPr>
            <w:tcW w:w="53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28A31A" w14:textId="77777777" w:rsidR="00F60110" w:rsidRPr="00776AD3" w:rsidRDefault="00F60110" w:rsidP="009635BE">
            <w:pPr>
              <w:pStyle w:val="Other0"/>
              <w:shd w:val="clear" w:color="auto" w:fill="auto"/>
              <w:jc w:val="left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a3) iluminatul ornamental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05DC5C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E38CF0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25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A2B304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25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BAACDF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20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86A9C6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90</w:t>
            </w:r>
          </w:p>
        </w:tc>
      </w:tr>
      <w:tr w:rsidR="00F60110" w:rsidRPr="00776AD3" w14:paraId="4947C04F" w14:textId="77777777" w:rsidTr="009635BE">
        <w:trPr>
          <w:trHeight w:hRule="exact" w:val="1147"/>
          <w:jc w:val="center"/>
        </w:trPr>
        <w:tc>
          <w:tcPr>
            <w:tcW w:w="53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F183B8" w14:textId="77777777" w:rsidR="00F60110" w:rsidRPr="00776AD3" w:rsidRDefault="00F60110" w:rsidP="009635BE">
            <w:pPr>
              <w:pStyle w:val="Other0"/>
              <w:shd w:val="clear" w:color="auto" w:fill="auto"/>
              <w:jc w:val="left"/>
              <w:rPr>
                <w:sz w:val="19"/>
                <w:szCs w:val="19"/>
                <w:lang w:val="fr-FR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  <w:lang w:val="fr-FR"/>
              </w:rPr>
              <w:t xml:space="preserve">b) numărul de constatări de nerespectare a calității iluminatului public constatate de autoritățile administrației publice locale; pe tipuri de iluminat - stradal, pietonal, ornamental </w:t>
            </w: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  <w:lang w:val="fr-FR" w:bidi="en-US"/>
              </w:rPr>
              <w:t xml:space="preserve">etc. </w:t>
            </w: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  <w:lang w:val="fr-FR"/>
              </w:rPr>
              <w:t>- notificate operatorului;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56D169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Nr.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AC5907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Nr.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E02EA3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Nr.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69EA40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Nr.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4C5438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Nr.</w:t>
            </w:r>
          </w:p>
        </w:tc>
      </w:tr>
      <w:tr w:rsidR="00F60110" w:rsidRPr="00776AD3" w14:paraId="4BBA990E" w14:textId="77777777" w:rsidTr="009635BE">
        <w:trPr>
          <w:trHeight w:hRule="exact" w:val="312"/>
          <w:jc w:val="center"/>
        </w:trPr>
        <w:tc>
          <w:tcPr>
            <w:tcW w:w="53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A979FA" w14:textId="77777777" w:rsidR="00F60110" w:rsidRPr="00776AD3" w:rsidRDefault="00F60110" w:rsidP="009635BE">
            <w:pPr>
              <w:pStyle w:val="Other0"/>
              <w:shd w:val="clear" w:color="auto" w:fill="auto"/>
              <w:jc w:val="left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bl) iluminat stradal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B95F82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10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91E973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10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B5B7D7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5AB5DB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10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FF6B0C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40</w:t>
            </w:r>
          </w:p>
        </w:tc>
      </w:tr>
      <w:tr w:rsidR="00F60110" w:rsidRPr="00776AD3" w14:paraId="1711D837" w14:textId="77777777" w:rsidTr="009635BE">
        <w:trPr>
          <w:trHeight w:hRule="exact" w:val="312"/>
          <w:jc w:val="center"/>
        </w:trPr>
        <w:tc>
          <w:tcPr>
            <w:tcW w:w="53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8E84ED" w14:textId="77777777" w:rsidR="00F60110" w:rsidRPr="00776AD3" w:rsidRDefault="00F60110" w:rsidP="009635BE">
            <w:pPr>
              <w:pStyle w:val="Other0"/>
              <w:shd w:val="clear" w:color="auto" w:fill="auto"/>
              <w:jc w:val="left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b2) iluminat pietonal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8E65F2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E9B355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91831E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5FFB6D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3D6328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20</w:t>
            </w:r>
          </w:p>
        </w:tc>
      </w:tr>
      <w:tr w:rsidR="00F60110" w:rsidRPr="00776AD3" w14:paraId="565CBEA0" w14:textId="77777777" w:rsidTr="009635BE">
        <w:trPr>
          <w:trHeight w:hRule="exact" w:val="317"/>
          <w:jc w:val="center"/>
        </w:trPr>
        <w:tc>
          <w:tcPr>
            <w:tcW w:w="53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A071ED" w14:textId="77777777" w:rsidR="00F60110" w:rsidRPr="00776AD3" w:rsidRDefault="00F60110" w:rsidP="009635BE">
            <w:pPr>
              <w:pStyle w:val="Other0"/>
              <w:shd w:val="clear" w:color="auto" w:fill="auto"/>
              <w:jc w:val="left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b3) iluminatul ornamental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3F5091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027863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D119CD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D79948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039F9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20</w:t>
            </w:r>
          </w:p>
        </w:tc>
      </w:tr>
      <w:tr w:rsidR="00F60110" w:rsidRPr="00776AD3" w14:paraId="13C4702C" w14:textId="77777777" w:rsidTr="009635BE">
        <w:trPr>
          <w:trHeight w:hRule="exact" w:val="566"/>
          <w:jc w:val="center"/>
        </w:trPr>
        <w:tc>
          <w:tcPr>
            <w:tcW w:w="53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09F0AB" w14:textId="77777777" w:rsidR="00F60110" w:rsidRPr="00776AD3" w:rsidRDefault="00F60110" w:rsidP="009635BE">
            <w:pPr>
              <w:pStyle w:val="Other0"/>
              <w:shd w:val="clear" w:color="auto" w:fill="auto"/>
              <w:jc w:val="left"/>
              <w:rPr>
                <w:sz w:val="19"/>
                <w:szCs w:val="19"/>
                <w:lang w:val="fr-FR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  <w:lang w:val="fr-FR"/>
              </w:rPr>
              <w:t>c) numărul de reclamații ramase nerezolvate dupa 24 ore de la notificare privind gradul de asigurare în funcționare;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62A337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1C5FAE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8F62DC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D08B28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775354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8</w:t>
            </w:r>
          </w:p>
        </w:tc>
      </w:tr>
      <w:tr w:rsidR="00F60110" w:rsidRPr="00776AD3" w14:paraId="1883F4C6" w14:textId="77777777" w:rsidTr="009635BE">
        <w:trPr>
          <w:trHeight w:hRule="exact" w:val="634"/>
          <w:jc w:val="center"/>
        </w:trPr>
        <w:tc>
          <w:tcPr>
            <w:tcW w:w="53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0FF35D" w14:textId="77777777" w:rsidR="00F60110" w:rsidRPr="00776AD3" w:rsidRDefault="00F60110" w:rsidP="009635BE">
            <w:pPr>
              <w:pStyle w:val="Other0"/>
              <w:shd w:val="clear" w:color="auto" w:fill="auto"/>
              <w:jc w:val="left"/>
              <w:rPr>
                <w:sz w:val="19"/>
                <w:szCs w:val="19"/>
                <w:lang w:val="fr-FR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  <w:lang w:val="fr-FR"/>
              </w:rPr>
              <w:t>d) procentul din reclamații și notificări justificate de la punctele a), b) și c) rezolvate în 48 de ore;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F83D81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Nr.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5C6E7C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Nr.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073EBF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Nr.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FF0BF6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Nr.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7ACFD6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Nr.</w:t>
            </w:r>
          </w:p>
        </w:tc>
      </w:tr>
      <w:tr w:rsidR="00F60110" w:rsidRPr="00776AD3" w14:paraId="342A1FAF" w14:textId="77777777" w:rsidTr="009635BE">
        <w:trPr>
          <w:trHeight w:hRule="exact" w:val="490"/>
          <w:jc w:val="center"/>
        </w:trPr>
        <w:tc>
          <w:tcPr>
            <w:tcW w:w="53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5213F8" w14:textId="77777777" w:rsidR="00F60110" w:rsidRPr="00776AD3" w:rsidRDefault="00F60110" w:rsidP="009635BE">
            <w:pPr>
              <w:pStyle w:val="Other0"/>
              <w:shd w:val="clear" w:color="auto" w:fill="auto"/>
              <w:jc w:val="left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dl) iluminat stradal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D4C1DE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95%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1E6B5F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95%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09C997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95%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879AE4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95%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4E128B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95%</w:t>
            </w:r>
          </w:p>
        </w:tc>
      </w:tr>
      <w:tr w:rsidR="00F60110" w:rsidRPr="00776AD3" w14:paraId="25F62AB5" w14:textId="77777777" w:rsidTr="009635BE">
        <w:trPr>
          <w:trHeight w:hRule="exact" w:val="499"/>
          <w:jc w:val="center"/>
        </w:trPr>
        <w:tc>
          <w:tcPr>
            <w:tcW w:w="53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0E5776" w14:textId="77777777" w:rsidR="00F60110" w:rsidRPr="00776AD3" w:rsidRDefault="00F60110" w:rsidP="009635BE">
            <w:pPr>
              <w:pStyle w:val="Other0"/>
              <w:shd w:val="clear" w:color="auto" w:fill="auto"/>
              <w:jc w:val="left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d2) iluminat pietonal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3E305E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95%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D27293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95%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821E95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95%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DC2846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95%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1DFDF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95%</w:t>
            </w:r>
          </w:p>
        </w:tc>
      </w:tr>
      <w:tr w:rsidR="00F60110" w:rsidRPr="00776AD3" w14:paraId="3F817513" w14:textId="77777777" w:rsidTr="009635BE">
        <w:trPr>
          <w:trHeight w:hRule="exact" w:val="499"/>
          <w:jc w:val="center"/>
        </w:trPr>
        <w:tc>
          <w:tcPr>
            <w:tcW w:w="53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D11A2C" w14:textId="77777777" w:rsidR="00F60110" w:rsidRPr="00776AD3" w:rsidRDefault="00F60110" w:rsidP="009635BE">
            <w:pPr>
              <w:pStyle w:val="Other0"/>
              <w:shd w:val="clear" w:color="auto" w:fill="auto"/>
              <w:jc w:val="left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d3) iluminatul ornamental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E60192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95%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D713FB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95%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266B22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95%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E8E739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95%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FB3088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95%</w:t>
            </w:r>
          </w:p>
        </w:tc>
      </w:tr>
      <w:tr w:rsidR="00F60110" w:rsidRPr="00776AD3" w14:paraId="185CE844" w14:textId="77777777" w:rsidTr="009635BE">
        <w:trPr>
          <w:trHeight w:hRule="exact" w:val="638"/>
          <w:jc w:val="center"/>
        </w:trPr>
        <w:tc>
          <w:tcPr>
            <w:tcW w:w="53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751F0F" w14:textId="77777777" w:rsidR="00F60110" w:rsidRPr="00776AD3" w:rsidRDefault="00F60110" w:rsidP="009635BE">
            <w:pPr>
              <w:pStyle w:val="Other0"/>
              <w:shd w:val="clear" w:color="auto" w:fill="auto"/>
              <w:jc w:val="left"/>
              <w:rPr>
                <w:sz w:val="19"/>
                <w:szCs w:val="19"/>
                <w:lang w:val="fr-FR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  <w:lang w:val="fr-FR"/>
              </w:rPr>
              <w:t>e) procentul de reclamații și notificări justificate de la punctele a), b) și c) rezolvate în 5 zile lucrătoare.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3580DA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Nr.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9D1572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Nr.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4C7FC5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Nr.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CE7BBD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Nr.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6DCCF7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Nr.</w:t>
            </w:r>
          </w:p>
        </w:tc>
      </w:tr>
      <w:tr w:rsidR="00F60110" w:rsidRPr="00776AD3" w14:paraId="7A6FAB24" w14:textId="77777777" w:rsidTr="009635BE">
        <w:trPr>
          <w:trHeight w:hRule="exact" w:val="499"/>
          <w:jc w:val="center"/>
        </w:trPr>
        <w:tc>
          <w:tcPr>
            <w:tcW w:w="53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472596" w14:textId="77777777" w:rsidR="00F60110" w:rsidRPr="00776AD3" w:rsidRDefault="00F60110" w:rsidP="009635BE">
            <w:pPr>
              <w:pStyle w:val="Other0"/>
              <w:shd w:val="clear" w:color="auto" w:fill="auto"/>
              <w:jc w:val="left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el) iluminat stradal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79BDC4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5%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71CC9E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5%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C376A8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5%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ABD9C9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5%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CEA3D4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5%</w:t>
            </w:r>
          </w:p>
        </w:tc>
      </w:tr>
      <w:tr w:rsidR="00F60110" w:rsidRPr="00776AD3" w14:paraId="47B44734" w14:textId="77777777" w:rsidTr="009635BE">
        <w:trPr>
          <w:trHeight w:hRule="exact" w:val="490"/>
          <w:jc w:val="center"/>
        </w:trPr>
        <w:tc>
          <w:tcPr>
            <w:tcW w:w="53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058DF3" w14:textId="77777777" w:rsidR="00F60110" w:rsidRPr="00776AD3" w:rsidRDefault="00F60110" w:rsidP="009635BE">
            <w:pPr>
              <w:pStyle w:val="Other0"/>
              <w:shd w:val="clear" w:color="auto" w:fill="auto"/>
              <w:jc w:val="left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e2) iluminat pietonal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235F25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5%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05ED4D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5%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6D7B2B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5%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1ACC15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5%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140298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5%</w:t>
            </w:r>
          </w:p>
        </w:tc>
      </w:tr>
      <w:tr w:rsidR="00F60110" w:rsidRPr="00776AD3" w14:paraId="7BA819F1" w14:textId="77777777" w:rsidTr="009635BE">
        <w:trPr>
          <w:trHeight w:hRule="exact" w:val="504"/>
          <w:jc w:val="center"/>
        </w:trPr>
        <w:tc>
          <w:tcPr>
            <w:tcW w:w="5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1C6264" w14:textId="77777777" w:rsidR="00F60110" w:rsidRPr="00776AD3" w:rsidRDefault="00F60110" w:rsidP="009635BE">
            <w:pPr>
              <w:pStyle w:val="Other0"/>
              <w:shd w:val="clear" w:color="auto" w:fill="auto"/>
              <w:jc w:val="left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e3) iluminatul ornamental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F781A0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5%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34B528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5%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16BE29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5%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8A03D5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5%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C1F386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5%</w:t>
            </w:r>
          </w:p>
        </w:tc>
      </w:tr>
    </w:tbl>
    <w:p w14:paraId="7AF83094" w14:textId="77777777" w:rsidR="00F60110" w:rsidRPr="00776AD3" w:rsidRDefault="00F60110" w:rsidP="00F60110">
      <w:pPr>
        <w:spacing w:line="1" w:lineRule="exact"/>
        <w:rPr>
          <w:rFonts w:ascii="Arial" w:hAnsi="Arial" w:cs="Arial"/>
          <w:sz w:val="2"/>
          <w:szCs w:val="2"/>
        </w:rPr>
      </w:pPr>
      <w:r w:rsidRPr="00776AD3">
        <w:rPr>
          <w:rFonts w:ascii="Arial" w:hAnsi="Arial" w:cs="Arial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8"/>
        <w:gridCol w:w="4550"/>
        <w:gridCol w:w="816"/>
        <w:gridCol w:w="806"/>
        <w:gridCol w:w="811"/>
        <w:gridCol w:w="811"/>
        <w:gridCol w:w="902"/>
      </w:tblGrid>
      <w:tr w:rsidR="00F60110" w:rsidRPr="00776AD3" w14:paraId="02AA9F25" w14:textId="77777777" w:rsidTr="009635BE">
        <w:trPr>
          <w:trHeight w:hRule="exact" w:val="562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6C8BB0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</w:pPr>
            <w:r w:rsidRPr="00776AD3">
              <w:rPr>
                <w:rFonts w:eastAsia="Times New Roman"/>
                <w:b/>
                <w:bCs/>
                <w:i w:val="0"/>
                <w:iCs w:val="0"/>
                <w:lang w:bidi="en-US"/>
              </w:rPr>
              <w:lastRenderedPageBreak/>
              <w:t>1.2.</w:t>
            </w:r>
          </w:p>
        </w:tc>
        <w:tc>
          <w:tcPr>
            <w:tcW w:w="869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37A465" w14:textId="77777777" w:rsidR="00F60110" w:rsidRPr="00776AD3" w:rsidRDefault="00F60110" w:rsidP="009635BE">
            <w:pPr>
              <w:pStyle w:val="Other0"/>
              <w:shd w:val="clear" w:color="auto" w:fill="auto"/>
              <w:spacing w:line="254" w:lineRule="auto"/>
              <w:jc w:val="left"/>
              <w:rPr>
                <w:lang w:val="fr-FR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lang w:val="fr-FR"/>
              </w:rPr>
              <w:t>ÎNTRERUPERI ȘI LIMITĂRI ÎN FURNIZAREA SERVICIULUI DE ILUMINAT PUBLIC</w:t>
            </w:r>
          </w:p>
        </w:tc>
      </w:tr>
      <w:tr w:rsidR="00F60110" w:rsidRPr="00776AD3" w14:paraId="27A57CCD" w14:textId="77777777" w:rsidTr="009635BE">
        <w:trPr>
          <w:trHeight w:hRule="exact" w:val="466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A809DC" w14:textId="77777777" w:rsidR="00F60110" w:rsidRPr="00776AD3" w:rsidRDefault="00F60110" w:rsidP="009635BE">
            <w:pPr>
              <w:pStyle w:val="Other0"/>
              <w:shd w:val="clear" w:color="auto" w:fill="auto"/>
              <w:jc w:val="right"/>
            </w:pPr>
            <w:r w:rsidRPr="00776AD3">
              <w:rPr>
                <w:rFonts w:eastAsia="Times New Roman"/>
                <w:b/>
                <w:bCs/>
                <w:i w:val="0"/>
                <w:iCs w:val="0"/>
                <w:lang w:bidi="en-US"/>
              </w:rPr>
              <w:t>1.2.1.</w:t>
            </w:r>
          </w:p>
        </w:tc>
        <w:tc>
          <w:tcPr>
            <w:tcW w:w="869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8F1856" w14:textId="77777777" w:rsidR="00F60110" w:rsidRPr="00776AD3" w:rsidRDefault="00F60110" w:rsidP="009635BE">
            <w:pPr>
              <w:pStyle w:val="Other0"/>
              <w:shd w:val="clear" w:color="auto" w:fill="auto"/>
              <w:ind w:left="300" w:firstLine="20"/>
              <w:jc w:val="left"/>
            </w:pPr>
            <w:r w:rsidRPr="00776AD3">
              <w:rPr>
                <w:rFonts w:eastAsia="Times New Roman"/>
                <w:b/>
                <w:bCs/>
                <w:i w:val="0"/>
                <w:iCs w:val="0"/>
              </w:rPr>
              <w:t>ÎNTRERUPERI ACCIDENTALE DATORATE OPERATORULUI</w:t>
            </w:r>
          </w:p>
        </w:tc>
      </w:tr>
      <w:tr w:rsidR="00F60110" w:rsidRPr="00776AD3" w14:paraId="4472D635" w14:textId="77777777" w:rsidTr="009635BE">
        <w:trPr>
          <w:trHeight w:hRule="exact" w:val="778"/>
          <w:jc w:val="center"/>
        </w:trPr>
        <w:tc>
          <w:tcPr>
            <w:tcW w:w="53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B18AFC" w14:textId="77777777" w:rsidR="00F60110" w:rsidRPr="00776AD3" w:rsidRDefault="00F60110" w:rsidP="009635BE">
            <w:pPr>
              <w:pStyle w:val="Other0"/>
              <w:shd w:val="clear" w:color="auto" w:fill="auto"/>
              <w:ind w:firstLine="140"/>
              <w:jc w:val="left"/>
              <w:rPr>
                <w:sz w:val="19"/>
                <w:szCs w:val="19"/>
                <w:lang w:val="fr-FR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  <w:lang w:val="fr-FR"/>
              </w:rPr>
              <w:t xml:space="preserve">a) numărul de întreruperi neprogramate constatate, pe tipuri de iluminat - stradal, pietonal, ornamental </w:t>
            </w: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  <w:lang w:val="fr-FR" w:bidi="en-US"/>
              </w:rPr>
              <w:t>etc.;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2D961A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Nr.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E431E6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Nr.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5AFED9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Nr.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EFB0D0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Nr.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5ED735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Nr.</w:t>
            </w:r>
          </w:p>
        </w:tc>
      </w:tr>
      <w:tr w:rsidR="00F60110" w:rsidRPr="00776AD3" w14:paraId="15A9AB92" w14:textId="77777777" w:rsidTr="009635BE">
        <w:trPr>
          <w:trHeight w:hRule="exact" w:val="312"/>
          <w:jc w:val="center"/>
        </w:trPr>
        <w:tc>
          <w:tcPr>
            <w:tcW w:w="53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9093D0" w14:textId="77777777" w:rsidR="00F60110" w:rsidRPr="00776AD3" w:rsidRDefault="00F60110" w:rsidP="009635BE">
            <w:pPr>
              <w:pStyle w:val="Other0"/>
              <w:shd w:val="clear" w:color="auto" w:fill="auto"/>
              <w:ind w:firstLine="140"/>
              <w:jc w:val="left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al) iluminat stradal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833CE6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3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C40F14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837610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553123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4ABFB6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10</w:t>
            </w:r>
          </w:p>
        </w:tc>
      </w:tr>
      <w:tr w:rsidR="00F60110" w:rsidRPr="00776AD3" w14:paraId="1152B343" w14:textId="77777777" w:rsidTr="009635BE">
        <w:trPr>
          <w:trHeight w:hRule="exact" w:val="312"/>
          <w:jc w:val="center"/>
        </w:trPr>
        <w:tc>
          <w:tcPr>
            <w:tcW w:w="53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27BCA8" w14:textId="77777777" w:rsidR="00F60110" w:rsidRPr="00776AD3" w:rsidRDefault="00F60110" w:rsidP="009635BE">
            <w:pPr>
              <w:pStyle w:val="Other0"/>
              <w:shd w:val="clear" w:color="auto" w:fill="auto"/>
              <w:ind w:firstLine="140"/>
              <w:jc w:val="left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a2) iluminat pietonal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7D50D8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3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936A2E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5D15FD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217C59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AC62B0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12</w:t>
            </w:r>
          </w:p>
        </w:tc>
      </w:tr>
      <w:tr w:rsidR="00F60110" w:rsidRPr="00776AD3" w14:paraId="5702CD2D" w14:textId="77777777" w:rsidTr="009635BE">
        <w:trPr>
          <w:trHeight w:hRule="exact" w:val="312"/>
          <w:jc w:val="center"/>
        </w:trPr>
        <w:tc>
          <w:tcPr>
            <w:tcW w:w="53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B3C318" w14:textId="77777777" w:rsidR="00F60110" w:rsidRPr="00776AD3" w:rsidRDefault="00F60110" w:rsidP="009635BE">
            <w:pPr>
              <w:pStyle w:val="Other0"/>
              <w:shd w:val="clear" w:color="auto" w:fill="auto"/>
              <w:ind w:firstLine="140"/>
              <w:jc w:val="left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a3) iluminatul ornamental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503A93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3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E3DE7D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DB2704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74BAD6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30A3A6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12</w:t>
            </w:r>
          </w:p>
        </w:tc>
      </w:tr>
      <w:tr w:rsidR="00F60110" w:rsidRPr="00776AD3" w14:paraId="27B4255A" w14:textId="77777777" w:rsidTr="009635BE">
        <w:trPr>
          <w:trHeight w:hRule="exact" w:val="307"/>
          <w:jc w:val="center"/>
        </w:trPr>
        <w:tc>
          <w:tcPr>
            <w:tcW w:w="53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862831" w14:textId="77777777" w:rsidR="00F60110" w:rsidRPr="00776AD3" w:rsidRDefault="00F60110" w:rsidP="009635BE">
            <w:pPr>
              <w:pStyle w:val="Other0"/>
              <w:shd w:val="clear" w:color="auto" w:fill="auto"/>
              <w:ind w:firstLine="140"/>
              <w:jc w:val="left"/>
              <w:rPr>
                <w:sz w:val="19"/>
                <w:szCs w:val="19"/>
                <w:lang w:val="fr-FR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  <w:lang w:val="fr-FR"/>
              </w:rPr>
              <w:t>b) numărul de străzi, alei, monumente afectate de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C0A868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  <w:lang w:bidi="en-US"/>
              </w:rPr>
              <w:t>Max.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0977FF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  <w:lang w:bidi="en-US"/>
              </w:rPr>
              <w:t>Max.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4D3FCA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  <w:lang w:bidi="en-US"/>
              </w:rPr>
              <w:t>Max.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94ED2B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  <w:lang w:bidi="en-US"/>
              </w:rPr>
              <w:t>Max.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5B5AB9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  <w:lang w:bidi="en-US"/>
              </w:rPr>
              <w:t>Max</w:t>
            </w:r>
          </w:p>
        </w:tc>
      </w:tr>
      <w:tr w:rsidR="00F60110" w:rsidRPr="00776AD3" w14:paraId="2821D0EB" w14:textId="77777777" w:rsidTr="009635BE">
        <w:trPr>
          <w:trHeight w:hRule="exact" w:val="307"/>
          <w:jc w:val="center"/>
        </w:trPr>
        <w:tc>
          <w:tcPr>
            <w:tcW w:w="5328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509C5BC" w14:textId="77777777" w:rsidR="00F60110" w:rsidRPr="00776AD3" w:rsidRDefault="00F60110" w:rsidP="009635BE">
            <w:pPr>
              <w:pStyle w:val="Other0"/>
              <w:shd w:val="clear" w:color="auto" w:fill="auto"/>
              <w:ind w:firstLine="140"/>
              <w:jc w:val="left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întreruperile neprogramate;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F3A78C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10</w:t>
            </w:r>
          </w:p>
        </w:tc>
        <w:tc>
          <w:tcPr>
            <w:tcW w:w="80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86F6F10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5</w:t>
            </w:r>
          </w:p>
        </w:tc>
        <w:tc>
          <w:tcPr>
            <w:tcW w:w="81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604A468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5</w:t>
            </w:r>
          </w:p>
        </w:tc>
        <w:tc>
          <w:tcPr>
            <w:tcW w:w="81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B2423B0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10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7A0516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30</w:t>
            </w:r>
          </w:p>
        </w:tc>
      </w:tr>
      <w:tr w:rsidR="00F60110" w:rsidRPr="00776AD3" w14:paraId="4A695CCA" w14:textId="77777777" w:rsidTr="009635BE">
        <w:trPr>
          <w:trHeight w:hRule="exact" w:val="672"/>
          <w:jc w:val="center"/>
        </w:trPr>
        <w:tc>
          <w:tcPr>
            <w:tcW w:w="53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589C7E" w14:textId="77777777" w:rsidR="00F60110" w:rsidRPr="00776AD3" w:rsidRDefault="00F60110" w:rsidP="009635BE">
            <w:pPr>
              <w:pStyle w:val="Other0"/>
              <w:shd w:val="clear" w:color="auto" w:fill="auto"/>
              <w:ind w:firstLine="140"/>
              <w:jc w:val="left"/>
              <w:rPr>
                <w:sz w:val="19"/>
                <w:szCs w:val="19"/>
                <w:lang w:val="fr-FR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  <w:lang w:val="fr-FR"/>
              </w:rPr>
              <w:t xml:space="preserve">c) durata medie a întreruperilor pe tipuri de iluminat - stradal, pietonal, ornamental </w:t>
            </w: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  <w:lang w:val="fr-FR" w:bidi="en-US"/>
              </w:rPr>
              <w:t>etc.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784E70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Ore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65EF2A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Ore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94D4E2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Ore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B7A58A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Ore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664E4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Ore</w:t>
            </w:r>
          </w:p>
        </w:tc>
      </w:tr>
      <w:tr w:rsidR="00F60110" w:rsidRPr="00776AD3" w14:paraId="4FCF5F34" w14:textId="77777777" w:rsidTr="009635BE">
        <w:trPr>
          <w:trHeight w:hRule="exact" w:val="312"/>
          <w:jc w:val="center"/>
        </w:trPr>
        <w:tc>
          <w:tcPr>
            <w:tcW w:w="53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1982AE" w14:textId="77777777" w:rsidR="00F60110" w:rsidRPr="00776AD3" w:rsidRDefault="00F60110" w:rsidP="009635BE">
            <w:pPr>
              <w:pStyle w:val="Other0"/>
              <w:shd w:val="clear" w:color="auto" w:fill="auto"/>
              <w:ind w:firstLine="140"/>
              <w:jc w:val="left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c 1) iluminat stradal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B72A1F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8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D7CA17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70C49A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32FF2B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73E970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32</w:t>
            </w:r>
          </w:p>
        </w:tc>
      </w:tr>
      <w:tr w:rsidR="00F60110" w:rsidRPr="00776AD3" w14:paraId="66DD282E" w14:textId="77777777" w:rsidTr="009635BE">
        <w:trPr>
          <w:trHeight w:hRule="exact" w:val="317"/>
          <w:jc w:val="center"/>
        </w:trPr>
        <w:tc>
          <w:tcPr>
            <w:tcW w:w="53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842ED9" w14:textId="77777777" w:rsidR="00F60110" w:rsidRPr="00776AD3" w:rsidRDefault="00F60110" w:rsidP="009635BE">
            <w:pPr>
              <w:pStyle w:val="Other0"/>
              <w:shd w:val="clear" w:color="auto" w:fill="auto"/>
              <w:ind w:firstLine="140"/>
              <w:jc w:val="left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c2) iluminat pietonal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061652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8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931950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3EDD84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C4E76C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EEE53E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26</w:t>
            </w:r>
          </w:p>
        </w:tc>
      </w:tr>
      <w:tr w:rsidR="00F60110" w:rsidRPr="00776AD3" w14:paraId="5D039067" w14:textId="77777777" w:rsidTr="009635BE">
        <w:trPr>
          <w:trHeight w:hRule="exact" w:val="317"/>
          <w:jc w:val="center"/>
        </w:trPr>
        <w:tc>
          <w:tcPr>
            <w:tcW w:w="53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5B5071" w14:textId="77777777" w:rsidR="00F60110" w:rsidRPr="00776AD3" w:rsidRDefault="00F60110" w:rsidP="009635BE">
            <w:pPr>
              <w:pStyle w:val="Other0"/>
              <w:shd w:val="clear" w:color="auto" w:fill="auto"/>
              <w:ind w:firstLine="140"/>
              <w:jc w:val="left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c3) iluminatul ornamental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29CFD3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16A426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A41F1F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4AAF85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3C5131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0</w:t>
            </w:r>
          </w:p>
        </w:tc>
      </w:tr>
      <w:tr w:rsidR="00F60110" w:rsidRPr="00776AD3" w14:paraId="79B7EE59" w14:textId="77777777" w:rsidTr="009635BE">
        <w:trPr>
          <w:trHeight w:hRule="exact" w:val="648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C7A3D2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</w:pPr>
            <w:r w:rsidRPr="00776AD3">
              <w:rPr>
                <w:rFonts w:eastAsia="Times New Roman"/>
                <w:b/>
                <w:bCs/>
                <w:i w:val="0"/>
                <w:iCs w:val="0"/>
              </w:rPr>
              <w:t>1.2.2.</w:t>
            </w:r>
          </w:p>
        </w:tc>
        <w:tc>
          <w:tcPr>
            <w:tcW w:w="869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E4986A" w14:textId="77777777" w:rsidR="00F60110" w:rsidRPr="00776AD3" w:rsidRDefault="00F60110" w:rsidP="009635BE">
            <w:pPr>
              <w:pStyle w:val="Other0"/>
              <w:shd w:val="clear" w:color="auto" w:fill="auto"/>
              <w:ind w:left="300" w:firstLine="20"/>
              <w:jc w:val="left"/>
            </w:pPr>
            <w:r w:rsidRPr="00776AD3">
              <w:rPr>
                <w:rFonts w:eastAsia="Times New Roman"/>
                <w:b/>
                <w:bCs/>
                <w:i w:val="0"/>
                <w:iCs w:val="0"/>
              </w:rPr>
              <w:t>ÎNTRERUPERI PROGRAMATE</w:t>
            </w:r>
          </w:p>
        </w:tc>
      </w:tr>
      <w:tr w:rsidR="00F60110" w:rsidRPr="00776AD3" w14:paraId="121B9591" w14:textId="77777777" w:rsidTr="009635BE">
        <w:trPr>
          <w:trHeight w:hRule="exact" w:val="715"/>
          <w:jc w:val="center"/>
        </w:trPr>
        <w:tc>
          <w:tcPr>
            <w:tcW w:w="53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3FD65A" w14:textId="77777777" w:rsidR="00F60110" w:rsidRPr="00776AD3" w:rsidRDefault="00F60110" w:rsidP="009635BE">
            <w:pPr>
              <w:pStyle w:val="Other0"/>
              <w:shd w:val="clear" w:color="auto" w:fill="auto"/>
              <w:ind w:firstLine="140"/>
              <w:jc w:val="left"/>
              <w:rPr>
                <w:sz w:val="19"/>
                <w:szCs w:val="19"/>
                <w:lang w:val="fr-FR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  <w:lang w:val="fr-FR"/>
              </w:rPr>
              <w:t xml:space="preserve">a) numărul de întreruperi programate, anunțate utilizatorilor, pe tipuri de iluminat - stradal, pietonal, ornamental </w:t>
            </w: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  <w:lang w:val="fr-FR" w:bidi="en-US"/>
              </w:rPr>
              <w:t>etc.;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0F04A6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Nr.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3238DB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Nr.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BC209E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Nr.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3C3F5D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Nr.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57B730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Nr.</w:t>
            </w:r>
          </w:p>
        </w:tc>
      </w:tr>
      <w:tr w:rsidR="00F60110" w:rsidRPr="00776AD3" w14:paraId="22B4A6B3" w14:textId="77777777" w:rsidTr="009635BE">
        <w:trPr>
          <w:trHeight w:hRule="exact" w:val="322"/>
          <w:jc w:val="center"/>
        </w:trPr>
        <w:tc>
          <w:tcPr>
            <w:tcW w:w="53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458928" w14:textId="77777777" w:rsidR="00F60110" w:rsidRPr="00776AD3" w:rsidRDefault="00F60110" w:rsidP="009635BE">
            <w:pPr>
              <w:pStyle w:val="Other0"/>
              <w:shd w:val="clear" w:color="auto" w:fill="auto"/>
              <w:ind w:firstLine="140"/>
              <w:jc w:val="left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al) iluminat stradal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ABA72F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3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39A63E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sz w:val="19"/>
                <w:szCs w:val="19"/>
              </w:rPr>
              <w:t>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AB6F24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sz w:val="19"/>
                <w:szCs w:val="19"/>
              </w:rPr>
              <w:t>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D39104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6F3799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sz w:val="19"/>
                <w:szCs w:val="19"/>
              </w:rPr>
              <w:t>12</w:t>
            </w:r>
          </w:p>
        </w:tc>
      </w:tr>
      <w:tr w:rsidR="00F60110" w:rsidRPr="00776AD3" w14:paraId="27C67CC2" w14:textId="77777777" w:rsidTr="009635BE">
        <w:trPr>
          <w:trHeight w:hRule="exact" w:val="312"/>
          <w:jc w:val="center"/>
        </w:trPr>
        <w:tc>
          <w:tcPr>
            <w:tcW w:w="53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6BEAC3" w14:textId="77777777" w:rsidR="00F60110" w:rsidRPr="00776AD3" w:rsidRDefault="00F60110" w:rsidP="009635BE">
            <w:pPr>
              <w:pStyle w:val="Other0"/>
              <w:shd w:val="clear" w:color="auto" w:fill="auto"/>
              <w:ind w:firstLine="140"/>
              <w:jc w:val="left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a2) iluminat pietonal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19EFA0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0AB8D6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61B485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5736CB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DDF9D6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16</w:t>
            </w:r>
          </w:p>
        </w:tc>
      </w:tr>
      <w:tr w:rsidR="00F60110" w:rsidRPr="00776AD3" w14:paraId="3B8FCF75" w14:textId="77777777" w:rsidTr="009635BE">
        <w:trPr>
          <w:trHeight w:hRule="exact" w:val="312"/>
          <w:jc w:val="center"/>
        </w:trPr>
        <w:tc>
          <w:tcPr>
            <w:tcW w:w="53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ACD52E" w14:textId="77777777" w:rsidR="00F60110" w:rsidRPr="00776AD3" w:rsidRDefault="00F60110" w:rsidP="009635BE">
            <w:pPr>
              <w:pStyle w:val="Other0"/>
              <w:shd w:val="clear" w:color="auto" w:fill="auto"/>
              <w:ind w:firstLine="140"/>
              <w:jc w:val="left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a3) iluminatul ornamental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7AE9C0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6652C1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816E15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690FC5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8EC105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16</w:t>
            </w:r>
          </w:p>
        </w:tc>
      </w:tr>
      <w:tr w:rsidR="00F60110" w:rsidRPr="00776AD3" w14:paraId="5586170B" w14:textId="77777777" w:rsidTr="009635BE">
        <w:trPr>
          <w:trHeight w:hRule="exact" w:val="312"/>
          <w:jc w:val="center"/>
        </w:trPr>
        <w:tc>
          <w:tcPr>
            <w:tcW w:w="53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16920D" w14:textId="77777777" w:rsidR="00F60110" w:rsidRPr="00776AD3" w:rsidRDefault="00F60110" w:rsidP="009635BE">
            <w:pPr>
              <w:pStyle w:val="Other0"/>
              <w:shd w:val="clear" w:color="auto" w:fill="auto"/>
              <w:ind w:firstLine="140"/>
              <w:jc w:val="left"/>
              <w:rPr>
                <w:sz w:val="19"/>
                <w:szCs w:val="19"/>
                <w:lang w:val="fr-FR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  <w:lang w:val="fr-FR"/>
              </w:rPr>
              <w:t>b) numărul de străzi, alei, monumente afectate de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EDA854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  <w:lang w:bidi="en-US"/>
              </w:rPr>
              <w:t>Max.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5F93C7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  <w:lang w:bidi="en-US"/>
              </w:rPr>
              <w:t>Max.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B51D66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  <w:lang w:bidi="en-US"/>
              </w:rPr>
              <w:t>Max.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359F4F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  <w:lang w:bidi="en-US"/>
              </w:rPr>
              <w:t>Max.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B2D5797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  <w:lang w:bidi="en-US"/>
              </w:rPr>
              <w:t>Max</w:t>
            </w:r>
          </w:p>
        </w:tc>
      </w:tr>
      <w:tr w:rsidR="00F60110" w:rsidRPr="00776AD3" w14:paraId="7A9E7B30" w14:textId="77777777" w:rsidTr="009635BE">
        <w:trPr>
          <w:trHeight w:hRule="exact" w:val="307"/>
          <w:jc w:val="center"/>
        </w:trPr>
        <w:tc>
          <w:tcPr>
            <w:tcW w:w="5328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142EF404" w14:textId="77777777" w:rsidR="00F60110" w:rsidRPr="00776AD3" w:rsidRDefault="00F60110" w:rsidP="009635BE">
            <w:pPr>
              <w:pStyle w:val="Other0"/>
              <w:shd w:val="clear" w:color="auto" w:fill="auto"/>
              <w:ind w:firstLine="140"/>
              <w:jc w:val="left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întreruperile programate;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auto" w:fill="FFFFFF"/>
          </w:tcPr>
          <w:p w14:paraId="6853E9F5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5</w:t>
            </w:r>
          </w:p>
        </w:tc>
        <w:tc>
          <w:tcPr>
            <w:tcW w:w="806" w:type="dxa"/>
            <w:tcBorders>
              <w:left w:val="single" w:sz="4" w:space="0" w:color="auto"/>
            </w:tcBorders>
            <w:shd w:val="clear" w:color="auto" w:fill="FFFFFF"/>
          </w:tcPr>
          <w:p w14:paraId="76435828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5</w:t>
            </w:r>
          </w:p>
        </w:tc>
        <w:tc>
          <w:tcPr>
            <w:tcW w:w="811" w:type="dxa"/>
            <w:tcBorders>
              <w:left w:val="single" w:sz="4" w:space="0" w:color="auto"/>
            </w:tcBorders>
            <w:shd w:val="clear" w:color="auto" w:fill="FFFFFF"/>
          </w:tcPr>
          <w:p w14:paraId="1099F5EA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5</w:t>
            </w:r>
          </w:p>
        </w:tc>
        <w:tc>
          <w:tcPr>
            <w:tcW w:w="811" w:type="dxa"/>
            <w:tcBorders>
              <w:left w:val="single" w:sz="4" w:space="0" w:color="auto"/>
            </w:tcBorders>
            <w:shd w:val="clear" w:color="auto" w:fill="FFFFFF"/>
          </w:tcPr>
          <w:p w14:paraId="7D7BBD63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5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1D85B0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20</w:t>
            </w:r>
          </w:p>
        </w:tc>
      </w:tr>
      <w:tr w:rsidR="00F60110" w:rsidRPr="00776AD3" w14:paraId="32ED9EF2" w14:textId="77777777" w:rsidTr="009635BE">
        <w:trPr>
          <w:trHeight w:hRule="exact" w:val="312"/>
          <w:jc w:val="center"/>
        </w:trPr>
        <w:tc>
          <w:tcPr>
            <w:tcW w:w="53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E8E0DE" w14:textId="77777777" w:rsidR="00F60110" w:rsidRPr="00776AD3" w:rsidRDefault="00F60110" w:rsidP="009635BE">
            <w:pPr>
              <w:pStyle w:val="Other0"/>
              <w:shd w:val="clear" w:color="auto" w:fill="auto"/>
              <w:ind w:firstLine="140"/>
              <w:jc w:val="left"/>
              <w:rPr>
                <w:sz w:val="19"/>
                <w:szCs w:val="19"/>
                <w:lang w:val="pt-PT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  <w:lang w:val="pt-PT"/>
              </w:rPr>
              <w:t>c) durata medie a întreruperilor programate (ore);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076502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7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BAFF0E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D78357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D696D7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65A813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6</w:t>
            </w:r>
          </w:p>
        </w:tc>
      </w:tr>
      <w:tr w:rsidR="00F60110" w:rsidRPr="00776AD3" w14:paraId="69598685" w14:textId="77777777" w:rsidTr="009635BE">
        <w:trPr>
          <w:trHeight w:hRule="exact" w:val="682"/>
          <w:jc w:val="center"/>
        </w:trPr>
        <w:tc>
          <w:tcPr>
            <w:tcW w:w="53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F76CAC" w14:textId="77777777" w:rsidR="00F60110" w:rsidRPr="00776AD3" w:rsidRDefault="00F60110" w:rsidP="009635BE">
            <w:pPr>
              <w:pStyle w:val="Other0"/>
              <w:shd w:val="clear" w:color="auto" w:fill="auto"/>
              <w:ind w:firstLine="140"/>
              <w:jc w:val="left"/>
              <w:rPr>
                <w:sz w:val="19"/>
                <w:szCs w:val="19"/>
                <w:lang w:val="fr-FR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  <w:lang w:val="fr-FR"/>
              </w:rPr>
              <w:t xml:space="preserve">d) numărul de întreruperi programate, care au depășit perioada de întrerupere programată, pe tipuri de iluminat - stradal, pietonal, ornamental </w:t>
            </w: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  <w:lang w:val="fr-FR" w:bidi="en-US"/>
              </w:rPr>
              <w:t>etc.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10FC9F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Nr.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B81616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Nr.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3417EB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Nr.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86689D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Nr.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682B7F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Nr.</w:t>
            </w:r>
          </w:p>
        </w:tc>
      </w:tr>
      <w:tr w:rsidR="00F60110" w:rsidRPr="00776AD3" w14:paraId="569CE439" w14:textId="77777777" w:rsidTr="009635BE">
        <w:trPr>
          <w:trHeight w:hRule="exact" w:val="322"/>
          <w:jc w:val="center"/>
        </w:trPr>
        <w:tc>
          <w:tcPr>
            <w:tcW w:w="53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8A7EEC" w14:textId="77777777" w:rsidR="00F60110" w:rsidRPr="00776AD3" w:rsidRDefault="00F60110" w:rsidP="009635BE">
            <w:pPr>
              <w:pStyle w:val="Other0"/>
              <w:shd w:val="clear" w:color="auto" w:fill="auto"/>
              <w:ind w:firstLine="140"/>
              <w:jc w:val="left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dl) iluminat stradal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33FF13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2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CD3F7D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09721C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6B4B87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3D4C16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6</w:t>
            </w:r>
          </w:p>
        </w:tc>
      </w:tr>
      <w:tr w:rsidR="00F60110" w:rsidRPr="00776AD3" w14:paraId="67643AC3" w14:textId="77777777" w:rsidTr="009635BE">
        <w:trPr>
          <w:trHeight w:hRule="exact" w:val="312"/>
          <w:jc w:val="center"/>
        </w:trPr>
        <w:tc>
          <w:tcPr>
            <w:tcW w:w="53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EC3ED7" w14:textId="77777777" w:rsidR="00F60110" w:rsidRPr="00776AD3" w:rsidRDefault="00F60110" w:rsidP="009635BE">
            <w:pPr>
              <w:pStyle w:val="Other0"/>
              <w:shd w:val="clear" w:color="auto" w:fill="auto"/>
              <w:ind w:firstLine="140"/>
              <w:jc w:val="left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d2) iluminat pietonal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3399AC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2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9B0D9E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66075D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3577FD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4912D5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6</w:t>
            </w:r>
          </w:p>
        </w:tc>
      </w:tr>
      <w:tr w:rsidR="00F60110" w:rsidRPr="00776AD3" w14:paraId="51E58CFE" w14:textId="77777777" w:rsidTr="009635BE">
        <w:trPr>
          <w:trHeight w:hRule="exact" w:val="317"/>
          <w:jc w:val="center"/>
        </w:trPr>
        <w:tc>
          <w:tcPr>
            <w:tcW w:w="53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2F2C53" w14:textId="77777777" w:rsidR="00F60110" w:rsidRPr="00776AD3" w:rsidRDefault="00F60110" w:rsidP="009635BE">
            <w:pPr>
              <w:pStyle w:val="Other0"/>
              <w:shd w:val="clear" w:color="auto" w:fill="auto"/>
              <w:ind w:firstLine="140"/>
              <w:jc w:val="left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d3) iluminatul ornamental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C42BB1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2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CD0057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92D7AF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691265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F35A8C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6</w:t>
            </w:r>
          </w:p>
        </w:tc>
      </w:tr>
      <w:tr w:rsidR="00F60110" w:rsidRPr="00776AD3" w14:paraId="3F780634" w14:textId="77777777" w:rsidTr="009635BE">
        <w:trPr>
          <w:trHeight w:hRule="exact" w:val="658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5EC7D5" w14:textId="77777777" w:rsidR="00F60110" w:rsidRPr="00776AD3" w:rsidRDefault="00F60110" w:rsidP="009635BE">
            <w:pPr>
              <w:pStyle w:val="Other0"/>
              <w:shd w:val="clear" w:color="auto" w:fill="auto"/>
              <w:jc w:val="right"/>
            </w:pPr>
            <w:r w:rsidRPr="00776AD3">
              <w:rPr>
                <w:rFonts w:eastAsia="Times New Roman"/>
                <w:b/>
                <w:bCs/>
                <w:i w:val="0"/>
                <w:iCs w:val="0"/>
              </w:rPr>
              <w:t>1.2.3.</w:t>
            </w:r>
          </w:p>
        </w:tc>
        <w:tc>
          <w:tcPr>
            <w:tcW w:w="869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25353C" w14:textId="77777777" w:rsidR="00F60110" w:rsidRPr="00776AD3" w:rsidRDefault="00F60110" w:rsidP="009635BE">
            <w:pPr>
              <w:pStyle w:val="Other0"/>
              <w:shd w:val="clear" w:color="auto" w:fill="auto"/>
              <w:jc w:val="left"/>
            </w:pPr>
            <w:r w:rsidRPr="00776AD3">
              <w:rPr>
                <w:rFonts w:eastAsia="Times New Roman"/>
                <w:b/>
                <w:bCs/>
                <w:i w:val="0"/>
                <w:iCs w:val="0"/>
              </w:rPr>
              <w:t>ÎNTRERUPERI NEPROGRAMATE DATORATE UTILIZATORILOR</w:t>
            </w:r>
          </w:p>
        </w:tc>
      </w:tr>
      <w:tr w:rsidR="00F60110" w:rsidRPr="00776AD3" w14:paraId="60C912F2" w14:textId="77777777" w:rsidTr="009635BE">
        <w:trPr>
          <w:trHeight w:hRule="exact" w:val="456"/>
          <w:jc w:val="center"/>
        </w:trPr>
        <w:tc>
          <w:tcPr>
            <w:tcW w:w="53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92D6B3" w14:textId="77777777" w:rsidR="00F60110" w:rsidRPr="00776AD3" w:rsidRDefault="00F60110" w:rsidP="009635BE">
            <w:pPr>
              <w:pStyle w:val="Other0"/>
              <w:shd w:val="clear" w:color="auto" w:fill="auto"/>
              <w:ind w:firstLine="140"/>
              <w:jc w:val="left"/>
              <w:rPr>
                <w:sz w:val="19"/>
                <w:szCs w:val="19"/>
                <w:lang w:val="fr-FR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  <w:lang w:val="fr-FR"/>
              </w:rPr>
              <w:t xml:space="preserve">a) numărul de întreruperi neprogramate datorate distrugerilor de obiecte aparținând sistemului de iluminat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437AC0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  <w:lang w:bidi="en-US"/>
              </w:rPr>
              <w:t>Max.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C8FCFB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  <w:lang w:bidi="en-US"/>
              </w:rPr>
              <w:t>Max.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9DEBF3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  <w:lang w:bidi="en-US"/>
              </w:rPr>
              <w:t>Max.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176AF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  <w:lang w:bidi="en-US"/>
              </w:rPr>
              <w:t>Max.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E2F443" w14:textId="77777777" w:rsidR="00F60110" w:rsidRPr="00776AD3" w:rsidRDefault="00F60110" w:rsidP="009635BE">
            <w:pPr>
              <w:pStyle w:val="Other0"/>
              <w:shd w:val="clear" w:color="auto" w:fill="auto"/>
              <w:spacing w:after="120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  <w:lang w:bidi="en-US"/>
              </w:rPr>
              <w:t>Max</w:t>
            </w:r>
          </w:p>
          <w:p w14:paraId="73C17C43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20</w:t>
            </w:r>
          </w:p>
        </w:tc>
      </w:tr>
      <w:tr w:rsidR="00F60110" w:rsidRPr="00776AD3" w14:paraId="4AC53A5C" w14:textId="77777777" w:rsidTr="009635BE">
        <w:trPr>
          <w:trHeight w:hRule="exact" w:val="235"/>
          <w:jc w:val="center"/>
        </w:trPr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14:paraId="1CE8AA74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public;</w:t>
            </w:r>
          </w:p>
        </w:tc>
        <w:tc>
          <w:tcPr>
            <w:tcW w:w="4550" w:type="dxa"/>
            <w:shd w:val="clear" w:color="auto" w:fill="FFFFFF"/>
          </w:tcPr>
          <w:p w14:paraId="24DFE422" w14:textId="77777777" w:rsidR="00F60110" w:rsidRPr="00776AD3" w:rsidRDefault="00F60110" w:rsidP="009635B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auto" w:fill="FFFFFF"/>
          </w:tcPr>
          <w:p w14:paraId="3C3FA479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5</w:t>
            </w:r>
          </w:p>
        </w:tc>
        <w:tc>
          <w:tcPr>
            <w:tcW w:w="806" w:type="dxa"/>
            <w:tcBorders>
              <w:left w:val="single" w:sz="4" w:space="0" w:color="auto"/>
            </w:tcBorders>
            <w:shd w:val="clear" w:color="auto" w:fill="FFFFFF"/>
          </w:tcPr>
          <w:p w14:paraId="709591AB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5</w:t>
            </w:r>
          </w:p>
        </w:tc>
        <w:tc>
          <w:tcPr>
            <w:tcW w:w="811" w:type="dxa"/>
            <w:tcBorders>
              <w:left w:val="single" w:sz="4" w:space="0" w:color="auto"/>
            </w:tcBorders>
            <w:shd w:val="clear" w:color="auto" w:fill="FFFFFF"/>
          </w:tcPr>
          <w:p w14:paraId="3502338D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5</w:t>
            </w:r>
          </w:p>
        </w:tc>
        <w:tc>
          <w:tcPr>
            <w:tcW w:w="811" w:type="dxa"/>
            <w:tcBorders>
              <w:left w:val="single" w:sz="4" w:space="0" w:color="auto"/>
            </w:tcBorders>
            <w:shd w:val="clear" w:color="auto" w:fill="FFFFFF"/>
          </w:tcPr>
          <w:p w14:paraId="30806763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5</w:t>
            </w:r>
          </w:p>
        </w:tc>
        <w:tc>
          <w:tcPr>
            <w:tcW w:w="9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0B1F86" w14:textId="77777777" w:rsidR="00F60110" w:rsidRPr="00776AD3" w:rsidRDefault="00F60110" w:rsidP="009635BE">
            <w:pPr>
              <w:rPr>
                <w:rFonts w:ascii="Arial" w:hAnsi="Arial" w:cs="Arial"/>
              </w:rPr>
            </w:pPr>
          </w:p>
        </w:tc>
      </w:tr>
      <w:tr w:rsidR="00F60110" w:rsidRPr="00776AD3" w14:paraId="7400E768" w14:textId="77777777" w:rsidTr="009635BE">
        <w:trPr>
          <w:trHeight w:hRule="exact" w:val="667"/>
          <w:jc w:val="center"/>
        </w:trPr>
        <w:tc>
          <w:tcPr>
            <w:tcW w:w="5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5CBDBB" w14:textId="77777777" w:rsidR="00F60110" w:rsidRPr="00776AD3" w:rsidRDefault="00F60110" w:rsidP="009635BE">
            <w:pPr>
              <w:pStyle w:val="Other0"/>
              <w:shd w:val="clear" w:color="auto" w:fill="auto"/>
              <w:ind w:firstLine="140"/>
              <w:jc w:val="left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  <w:lang w:val="fr-FR"/>
              </w:rPr>
              <w:t xml:space="preserve">b) durata medie de remediere și repunere în funcțiune pentru întreruperile de la punctul a). </w:t>
            </w: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(ore)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E76E65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48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83131F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48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8184F8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48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D70FE9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48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8A342F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19"/>
                <w:szCs w:val="19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19"/>
                <w:szCs w:val="19"/>
              </w:rPr>
              <w:t>48</w:t>
            </w:r>
          </w:p>
        </w:tc>
      </w:tr>
    </w:tbl>
    <w:p w14:paraId="61BA7631" w14:textId="77777777" w:rsidR="00F60110" w:rsidRPr="00776AD3" w:rsidRDefault="00F60110" w:rsidP="00F60110">
      <w:pPr>
        <w:spacing w:line="1" w:lineRule="exact"/>
        <w:rPr>
          <w:rFonts w:ascii="Arial" w:hAnsi="Arial" w:cs="Arial"/>
          <w:sz w:val="2"/>
          <w:szCs w:val="2"/>
        </w:rPr>
      </w:pPr>
      <w:r w:rsidRPr="00776AD3">
        <w:rPr>
          <w:rFonts w:ascii="Arial" w:hAnsi="Arial" w:cs="Arial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8"/>
        <w:gridCol w:w="4541"/>
        <w:gridCol w:w="806"/>
        <w:gridCol w:w="806"/>
        <w:gridCol w:w="811"/>
        <w:gridCol w:w="811"/>
        <w:gridCol w:w="893"/>
      </w:tblGrid>
      <w:tr w:rsidR="00F60110" w:rsidRPr="00776AD3" w14:paraId="26A3ED37" w14:textId="77777777" w:rsidTr="009635BE">
        <w:trPr>
          <w:trHeight w:hRule="exact" w:val="926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5527EB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20"/>
                <w:szCs w:val="20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20"/>
                <w:szCs w:val="20"/>
                <w:lang w:bidi="en-US"/>
              </w:rPr>
              <w:lastRenderedPageBreak/>
              <w:t>1.3.</w:t>
            </w:r>
          </w:p>
        </w:tc>
        <w:tc>
          <w:tcPr>
            <w:tcW w:w="866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E92E59" w14:textId="77777777" w:rsidR="00F60110" w:rsidRPr="00776AD3" w:rsidRDefault="00F60110" w:rsidP="009635BE">
            <w:pPr>
              <w:pStyle w:val="Other0"/>
              <w:shd w:val="clear" w:color="auto" w:fill="auto"/>
              <w:spacing w:line="276" w:lineRule="auto"/>
              <w:jc w:val="left"/>
              <w:rPr>
                <w:sz w:val="20"/>
                <w:szCs w:val="20"/>
                <w:lang w:val="pt-PT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20"/>
                <w:szCs w:val="20"/>
                <w:lang w:val="pt-PT"/>
              </w:rPr>
              <w:t>RĂSPUNSURI LA SOLICITĂRILE SCRISE ALE UTILIZATORILOR SAU BENEFICIARILOR INSTALAȚIILOR DE ILUMINAT PUBLIC</w:t>
            </w:r>
          </w:p>
        </w:tc>
      </w:tr>
      <w:tr w:rsidR="00F60110" w:rsidRPr="00776AD3" w14:paraId="51CBF928" w14:textId="77777777" w:rsidTr="009635BE">
        <w:trPr>
          <w:trHeight w:hRule="exact" w:val="538"/>
          <w:jc w:val="center"/>
        </w:trPr>
        <w:tc>
          <w:tcPr>
            <w:tcW w:w="53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D02B7F" w14:textId="77777777" w:rsidR="00F60110" w:rsidRPr="00776AD3" w:rsidRDefault="00F60110" w:rsidP="009635BE">
            <w:pPr>
              <w:pStyle w:val="Other0"/>
              <w:shd w:val="clear" w:color="auto" w:fill="auto"/>
              <w:jc w:val="left"/>
              <w:rPr>
                <w:sz w:val="20"/>
                <w:szCs w:val="20"/>
                <w:lang w:val="pt-PT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20"/>
                <w:szCs w:val="20"/>
                <w:lang w:val="pt-PT"/>
              </w:rPr>
              <w:t>a) numărul de sesizări scrise în care se precizează că este obligatoriu răspunsul operatorului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21A325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20"/>
                <w:szCs w:val="20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20"/>
                <w:szCs w:val="20"/>
              </w:rPr>
              <w:t>2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7C8D99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20"/>
                <w:szCs w:val="20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20"/>
                <w:szCs w:val="20"/>
              </w:rPr>
              <w:t>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50E12E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20"/>
                <w:szCs w:val="20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20"/>
                <w:szCs w:val="20"/>
              </w:rPr>
              <w:t>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DB56D6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20"/>
                <w:szCs w:val="20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20"/>
                <w:szCs w:val="20"/>
              </w:rPr>
              <w:t>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9F2143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20"/>
                <w:szCs w:val="20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20"/>
                <w:szCs w:val="20"/>
              </w:rPr>
              <w:t>8</w:t>
            </w:r>
          </w:p>
        </w:tc>
      </w:tr>
      <w:tr w:rsidR="00F60110" w:rsidRPr="00776AD3" w14:paraId="3DD3BFBA" w14:textId="77777777" w:rsidTr="009635BE">
        <w:trPr>
          <w:trHeight w:hRule="exact" w:val="624"/>
          <w:jc w:val="center"/>
        </w:trPr>
        <w:tc>
          <w:tcPr>
            <w:tcW w:w="53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224A13" w14:textId="77777777" w:rsidR="00F60110" w:rsidRPr="00776AD3" w:rsidRDefault="00F60110" w:rsidP="009635BE">
            <w:pPr>
              <w:pStyle w:val="Other0"/>
              <w:shd w:val="clear" w:color="auto" w:fill="auto"/>
              <w:spacing w:line="230" w:lineRule="auto"/>
              <w:jc w:val="left"/>
              <w:rPr>
                <w:sz w:val="20"/>
                <w:szCs w:val="20"/>
                <w:lang w:val="fr-FR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20"/>
                <w:szCs w:val="20"/>
                <w:lang w:val="fr-FR"/>
              </w:rPr>
              <w:t xml:space="preserve">b) procentul de sesizări prevăzute la </w:t>
            </w:r>
            <w:r w:rsidRPr="00776AD3">
              <w:rPr>
                <w:rFonts w:eastAsia="Times New Roman"/>
                <w:b/>
                <w:bCs/>
                <w:i w:val="0"/>
                <w:iCs w:val="0"/>
                <w:sz w:val="20"/>
                <w:szCs w:val="20"/>
                <w:lang w:val="fr-FR" w:bidi="en-US"/>
              </w:rPr>
              <w:t xml:space="preserve">lit. </w:t>
            </w:r>
            <w:r w:rsidRPr="00776AD3">
              <w:rPr>
                <w:rFonts w:eastAsia="Times New Roman"/>
                <w:b/>
                <w:bCs/>
                <w:i w:val="0"/>
                <w:iCs w:val="0"/>
                <w:sz w:val="20"/>
                <w:szCs w:val="20"/>
                <w:lang w:val="fr-FR"/>
              </w:rPr>
              <w:t>a), la care s-a răspuns în termen de 30 zile calendaristice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808CDF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20"/>
                <w:szCs w:val="20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20"/>
                <w:szCs w:val="20"/>
              </w:rPr>
              <w:t>100%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A93C47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20"/>
                <w:szCs w:val="20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20"/>
                <w:szCs w:val="20"/>
              </w:rPr>
              <w:t>100%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7A2D89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20"/>
                <w:szCs w:val="20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20"/>
                <w:szCs w:val="20"/>
              </w:rPr>
              <w:t>100%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31AE06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20"/>
                <w:szCs w:val="20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20"/>
                <w:szCs w:val="20"/>
              </w:rPr>
              <w:t>100%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EDDA13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20"/>
                <w:szCs w:val="20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20"/>
                <w:szCs w:val="20"/>
              </w:rPr>
              <w:t>100%</w:t>
            </w:r>
          </w:p>
        </w:tc>
      </w:tr>
      <w:tr w:rsidR="00F60110" w:rsidRPr="00776AD3" w14:paraId="295C5F39" w14:textId="77777777" w:rsidTr="009635BE">
        <w:trPr>
          <w:trHeight w:hRule="exact" w:val="451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6F1E94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20"/>
                <w:szCs w:val="20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20"/>
                <w:szCs w:val="20"/>
              </w:rPr>
              <w:t>2</w:t>
            </w:r>
          </w:p>
        </w:tc>
        <w:tc>
          <w:tcPr>
            <w:tcW w:w="866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F51610" w14:textId="77777777" w:rsidR="00F60110" w:rsidRPr="00776AD3" w:rsidRDefault="00F60110" w:rsidP="009635BE">
            <w:pPr>
              <w:pStyle w:val="Other0"/>
              <w:shd w:val="clear" w:color="auto" w:fill="auto"/>
              <w:jc w:val="left"/>
              <w:rPr>
                <w:sz w:val="20"/>
                <w:szCs w:val="20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20"/>
                <w:szCs w:val="20"/>
              </w:rPr>
              <w:t>INDICATORI DE PERFORMANTA GARANTAȚI</w:t>
            </w:r>
          </w:p>
        </w:tc>
      </w:tr>
      <w:tr w:rsidR="00F60110" w:rsidRPr="00776AD3" w14:paraId="1F5642B4" w14:textId="77777777" w:rsidTr="009635BE">
        <w:trPr>
          <w:trHeight w:hRule="exact" w:val="326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BDC767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20"/>
                <w:szCs w:val="20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20"/>
                <w:szCs w:val="20"/>
              </w:rPr>
              <w:t>2.1</w:t>
            </w:r>
          </w:p>
        </w:tc>
        <w:tc>
          <w:tcPr>
            <w:tcW w:w="866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978F04" w14:textId="77777777" w:rsidR="00F60110" w:rsidRPr="00776AD3" w:rsidRDefault="00F60110" w:rsidP="009635BE">
            <w:pPr>
              <w:pStyle w:val="Other0"/>
              <w:shd w:val="clear" w:color="auto" w:fill="auto"/>
              <w:jc w:val="left"/>
              <w:rPr>
                <w:sz w:val="20"/>
                <w:szCs w:val="20"/>
                <w:lang w:val="fr-FR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20"/>
                <w:szCs w:val="20"/>
                <w:lang w:val="fr-FR"/>
              </w:rPr>
              <w:t>INDICATORI DE PERFORMANTA GARANTAT! PRIN LICENȚA</w:t>
            </w:r>
          </w:p>
        </w:tc>
      </w:tr>
      <w:tr w:rsidR="00F60110" w:rsidRPr="00776AD3" w14:paraId="7801DC15" w14:textId="77777777" w:rsidTr="009635BE">
        <w:trPr>
          <w:trHeight w:hRule="exact" w:val="787"/>
          <w:jc w:val="center"/>
        </w:trPr>
        <w:tc>
          <w:tcPr>
            <w:tcW w:w="53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49BA59" w14:textId="77777777" w:rsidR="00F60110" w:rsidRPr="00776AD3" w:rsidRDefault="00F60110" w:rsidP="009635BE">
            <w:pPr>
              <w:pStyle w:val="Other0"/>
              <w:shd w:val="clear" w:color="auto" w:fill="auto"/>
              <w:spacing w:line="271" w:lineRule="auto"/>
              <w:jc w:val="left"/>
              <w:rPr>
                <w:sz w:val="20"/>
                <w:szCs w:val="20"/>
                <w:lang w:val="pt-PT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20"/>
                <w:szCs w:val="20"/>
                <w:lang w:val="pt-PT"/>
              </w:rPr>
              <w:t>a) numărul de sesizări scrise întemeiate privind nerespectarea de către operator a obligațiilor de licență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7EC2B2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20"/>
                <w:szCs w:val="20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20"/>
                <w:szCs w:val="20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0002C1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20"/>
                <w:szCs w:val="20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20"/>
                <w:szCs w:val="20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7662A8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20"/>
                <w:szCs w:val="20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20"/>
                <w:szCs w:val="20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B397E2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20"/>
                <w:szCs w:val="20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D66C33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20"/>
                <w:szCs w:val="20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20"/>
                <w:szCs w:val="20"/>
              </w:rPr>
              <w:t>0</w:t>
            </w:r>
          </w:p>
        </w:tc>
      </w:tr>
      <w:tr w:rsidR="00F60110" w:rsidRPr="00776AD3" w14:paraId="33414AF2" w14:textId="77777777" w:rsidTr="009635BE">
        <w:trPr>
          <w:trHeight w:hRule="exact" w:val="1056"/>
          <w:jc w:val="center"/>
        </w:trPr>
        <w:tc>
          <w:tcPr>
            <w:tcW w:w="53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64FFB2" w14:textId="77777777" w:rsidR="00F60110" w:rsidRPr="00776AD3" w:rsidRDefault="00F60110" w:rsidP="009635BE">
            <w:pPr>
              <w:pStyle w:val="Other0"/>
              <w:shd w:val="clear" w:color="auto" w:fill="auto"/>
              <w:spacing w:line="266" w:lineRule="auto"/>
              <w:jc w:val="left"/>
              <w:rPr>
                <w:sz w:val="20"/>
                <w:szCs w:val="20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20"/>
                <w:szCs w:val="20"/>
              </w:rPr>
              <w:t>b) numărul de încălcări ale obligațiilor operatorului, rezultate din analizele și controalelor A.N.R.S.C. și modul de soluționare pentru fiecare caz de încălcare a acestor obligații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B2496D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20"/>
                <w:szCs w:val="20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20"/>
                <w:szCs w:val="20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B79484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20"/>
                <w:szCs w:val="20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20"/>
                <w:szCs w:val="20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C97574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20"/>
                <w:szCs w:val="20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20"/>
                <w:szCs w:val="20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ABB365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20"/>
                <w:szCs w:val="20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0DCB69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20"/>
                <w:szCs w:val="20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20"/>
                <w:szCs w:val="20"/>
              </w:rPr>
              <w:t>0</w:t>
            </w:r>
          </w:p>
        </w:tc>
      </w:tr>
      <w:tr w:rsidR="00F60110" w:rsidRPr="00776AD3" w14:paraId="410BC5EF" w14:textId="77777777" w:rsidTr="009635BE">
        <w:trPr>
          <w:trHeight w:hRule="exact" w:val="730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E5018D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20"/>
                <w:szCs w:val="20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20"/>
                <w:szCs w:val="20"/>
              </w:rPr>
              <w:t>2.2</w:t>
            </w:r>
          </w:p>
        </w:tc>
        <w:tc>
          <w:tcPr>
            <w:tcW w:w="86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795DAE" w14:textId="77777777" w:rsidR="00F60110" w:rsidRPr="00776AD3" w:rsidRDefault="00F60110" w:rsidP="009635BE">
            <w:pPr>
              <w:pStyle w:val="Other0"/>
              <w:shd w:val="clear" w:color="auto" w:fill="auto"/>
              <w:spacing w:line="266" w:lineRule="auto"/>
              <w:jc w:val="left"/>
              <w:rPr>
                <w:sz w:val="20"/>
                <w:szCs w:val="20"/>
                <w:lang w:val="pt-PT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20"/>
                <w:szCs w:val="20"/>
                <w:lang w:val="pt-PT"/>
              </w:rPr>
              <w:t>INDICATORI DE PERFORMANTA A CĂROR NERESPECTARE ATRAGE PENALITATI CONFORM CONTRACTULUI DE DELEGARE A GESTIUNII</w:t>
            </w:r>
          </w:p>
        </w:tc>
      </w:tr>
      <w:tr w:rsidR="00F60110" w:rsidRPr="00776AD3" w14:paraId="1D37D202" w14:textId="77777777" w:rsidTr="009635BE">
        <w:trPr>
          <w:trHeight w:hRule="exact" w:val="1051"/>
          <w:jc w:val="center"/>
        </w:trPr>
        <w:tc>
          <w:tcPr>
            <w:tcW w:w="5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BB5470D" w14:textId="77777777" w:rsidR="00F60110" w:rsidRPr="00776AD3" w:rsidRDefault="00F60110" w:rsidP="009635BE">
            <w:pPr>
              <w:pStyle w:val="Other0"/>
              <w:shd w:val="clear" w:color="auto" w:fill="auto"/>
              <w:spacing w:line="266" w:lineRule="auto"/>
              <w:jc w:val="left"/>
              <w:rPr>
                <w:sz w:val="20"/>
                <w:szCs w:val="20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20"/>
                <w:szCs w:val="20"/>
              </w:rPr>
              <w:t>a) numărul de încălcări ale obligațiilor operatorului, rezultate din analizele și controalelor A.N.R.S.C. și modul de soluționare pentru fiecare caz de încălcare a acestor obligații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73A6C5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20"/>
                <w:szCs w:val="20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20"/>
                <w:szCs w:val="20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D1C6E2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20"/>
                <w:szCs w:val="20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20"/>
                <w:szCs w:val="20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C7948E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20"/>
                <w:szCs w:val="20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20"/>
                <w:szCs w:val="20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9AFE3B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20"/>
                <w:szCs w:val="20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17CD9D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20"/>
                <w:szCs w:val="20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20"/>
                <w:szCs w:val="20"/>
              </w:rPr>
              <w:t>0</w:t>
            </w:r>
          </w:p>
        </w:tc>
      </w:tr>
      <w:tr w:rsidR="00F60110" w:rsidRPr="00776AD3" w14:paraId="7AEF2EE0" w14:textId="77777777" w:rsidTr="009635BE">
        <w:trPr>
          <w:trHeight w:hRule="exact" w:val="624"/>
          <w:jc w:val="center"/>
        </w:trPr>
        <w:tc>
          <w:tcPr>
            <w:tcW w:w="5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18065A1" w14:textId="77777777" w:rsidR="00F60110" w:rsidRPr="00776AD3" w:rsidRDefault="00F60110" w:rsidP="009635BE">
            <w:pPr>
              <w:pStyle w:val="Other0"/>
              <w:shd w:val="clear" w:color="auto" w:fill="auto"/>
              <w:spacing w:line="266" w:lineRule="auto"/>
              <w:jc w:val="left"/>
              <w:rPr>
                <w:sz w:val="20"/>
                <w:szCs w:val="20"/>
                <w:lang w:val="pt-PT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20"/>
                <w:szCs w:val="20"/>
                <w:lang w:val="pt-PT"/>
              </w:rPr>
              <w:t>b) valoarea despăgubirilor acordate de operator pentru nerespectarea parametrilor de furnizare;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C78F3B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20"/>
                <w:szCs w:val="20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20"/>
                <w:szCs w:val="20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CE97B0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20"/>
                <w:szCs w:val="20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20"/>
                <w:szCs w:val="20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9E044A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20"/>
                <w:szCs w:val="20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20"/>
                <w:szCs w:val="20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17846B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20"/>
                <w:szCs w:val="20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3FC82E" w14:textId="77777777" w:rsidR="00F60110" w:rsidRPr="00776AD3" w:rsidRDefault="00F60110" w:rsidP="009635BE">
            <w:pPr>
              <w:pStyle w:val="Other0"/>
              <w:shd w:val="clear" w:color="auto" w:fill="auto"/>
              <w:jc w:val="center"/>
              <w:rPr>
                <w:sz w:val="20"/>
                <w:szCs w:val="20"/>
              </w:rPr>
            </w:pPr>
            <w:r w:rsidRPr="00776AD3">
              <w:rPr>
                <w:rFonts w:eastAsia="Times New Roman"/>
                <w:b/>
                <w:bCs/>
                <w:i w:val="0"/>
                <w:iCs w:val="0"/>
                <w:sz w:val="20"/>
                <w:szCs w:val="20"/>
              </w:rPr>
              <w:t>0</w:t>
            </w:r>
          </w:p>
        </w:tc>
      </w:tr>
    </w:tbl>
    <w:p w14:paraId="44E640FC" w14:textId="77777777" w:rsidR="00F60110" w:rsidRPr="00776AD3" w:rsidRDefault="00F60110" w:rsidP="00F60110">
      <w:pPr>
        <w:rPr>
          <w:rFonts w:ascii="Arial" w:hAnsi="Arial" w:cs="Arial"/>
        </w:rPr>
      </w:pPr>
    </w:p>
    <w:p w14:paraId="0056614B" w14:textId="77777777" w:rsidR="00F60110" w:rsidRPr="00776AD3" w:rsidRDefault="00F60110">
      <w:pPr>
        <w:pStyle w:val="Bodytext60"/>
        <w:shd w:val="clear" w:color="auto" w:fill="auto"/>
        <w:spacing w:after="360" w:line="209" w:lineRule="auto"/>
        <w:ind w:left="1040"/>
        <w:rPr>
          <w:rFonts w:ascii="Arial" w:hAnsi="Arial" w:cs="Arial"/>
        </w:rPr>
      </w:pPr>
    </w:p>
    <w:bookmarkEnd w:id="0"/>
    <w:p w14:paraId="2CE8C24B" w14:textId="77777777" w:rsidR="008F605C" w:rsidRPr="00776AD3" w:rsidRDefault="008F605C">
      <w:pPr>
        <w:spacing w:before="38" w:after="38" w:line="240" w:lineRule="exact"/>
        <w:rPr>
          <w:rFonts w:ascii="Arial" w:hAnsi="Arial" w:cs="Arial"/>
          <w:sz w:val="19"/>
          <w:szCs w:val="19"/>
        </w:rPr>
      </w:pPr>
    </w:p>
    <w:sectPr w:rsidR="008F605C" w:rsidRPr="00776AD3" w:rsidSect="00282A08">
      <w:footerReference w:type="default" r:id="rId7"/>
      <w:pgSz w:w="11900" w:h="16840"/>
      <w:pgMar w:top="1182" w:right="985" w:bottom="1654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4062B9" w14:textId="77777777" w:rsidR="00277853" w:rsidRDefault="00277853">
      <w:r>
        <w:separator/>
      </w:r>
    </w:p>
  </w:endnote>
  <w:endnote w:type="continuationSeparator" w:id="0">
    <w:p w14:paraId="72499ECE" w14:textId="77777777" w:rsidR="00277853" w:rsidRDefault="00277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CBF5C" w14:textId="77777777" w:rsidR="008F1BB7" w:rsidRDefault="008F1BB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EE3497" w14:textId="77777777" w:rsidR="00277853" w:rsidRDefault="00277853"/>
  </w:footnote>
  <w:footnote w:type="continuationSeparator" w:id="0">
    <w:p w14:paraId="6F6F25E3" w14:textId="77777777" w:rsidR="00277853" w:rsidRDefault="0027785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31AC8"/>
    <w:multiLevelType w:val="multilevel"/>
    <w:tmpl w:val="619C1FE6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5A056B"/>
    <w:multiLevelType w:val="multilevel"/>
    <w:tmpl w:val="172EBBCC"/>
    <w:lvl w:ilvl="0">
      <w:start w:val="2"/>
      <w:numFmt w:val="decimal"/>
      <w:lvlText w:val="(%1)"/>
      <w:lvlJc w:val="left"/>
      <w:rPr>
        <w:rFonts w:ascii="Bookman Old Style" w:eastAsia="Times New Roman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5B06482"/>
    <w:multiLevelType w:val="multilevel"/>
    <w:tmpl w:val="489C1942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A34CE4"/>
    <w:multiLevelType w:val="multilevel"/>
    <w:tmpl w:val="35FA3712"/>
    <w:lvl w:ilvl="0">
      <w:start w:val="1"/>
      <w:numFmt w:val="decimal"/>
      <w:lvlText w:val="(%1)"/>
      <w:lvlJc w:val="left"/>
      <w:rPr>
        <w:rFonts w:ascii="Arial" w:eastAsia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C90CAE"/>
    <w:multiLevelType w:val="multilevel"/>
    <w:tmpl w:val="231EB934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72828D1"/>
    <w:multiLevelType w:val="multilevel"/>
    <w:tmpl w:val="26781E32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7A97E20"/>
    <w:multiLevelType w:val="multilevel"/>
    <w:tmpl w:val="D5B2A946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7F14E70"/>
    <w:multiLevelType w:val="hybridMultilevel"/>
    <w:tmpl w:val="A426C59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E01CBF"/>
    <w:multiLevelType w:val="multilevel"/>
    <w:tmpl w:val="1B78251E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A30795A"/>
    <w:multiLevelType w:val="multilevel"/>
    <w:tmpl w:val="ADBE0776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CB2469A"/>
    <w:multiLevelType w:val="multilevel"/>
    <w:tmpl w:val="ADA8A748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F3F2207"/>
    <w:multiLevelType w:val="multilevel"/>
    <w:tmpl w:val="29D4F37E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0134B79"/>
    <w:multiLevelType w:val="multilevel"/>
    <w:tmpl w:val="5D948F9C"/>
    <w:lvl w:ilvl="0">
      <w:start w:val="6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0484177"/>
    <w:multiLevelType w:val="multilevel"/>
    <w:tmpl w:val="5A82A688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2917E36"/>
    <w:multiLevelType w:val="multilevel"/>
    <w:tmpl w:val="634A7E0C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4F24A10"/>
    <w:multiLevelType w:val="multilevel"/>
    <w:tmpl w:val="2306187A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4F24F96"/>
    <w:multiLevelType w:val="multilevel"/>
    <w:tmpl w:val="ED8CD8E6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6FD0BF2"/>
    <w:multiLevelType w:val="multilevel"/>
    <w:tmpl w:val="0A1E8252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7973DA3"/>
    <w:multiLevelType w:val="multilevel"/>
    <w:tmpl w:val="909080BA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7F1268C"/>
    <w:multiLevelType w:val="multilevel"/>
    <w:tmpl w:val="2450906A"/>
    <w:lvl w:ilvl="0">
      <w:start w:val="1"/>
      <w:numFmt w:val="decimal"/>
      <w:lvlText w:val="3.%1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9481E1A"/>
    <w:multiLevelType w:val="multilevel"/>
    <w:tmpl w:val="E8A6D6D2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A2A6C82"/>
    <w:multiLevelType w:val="multilevel"/>
    <w:tmpl w:val="FFAE5ADE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B4908D2"/>
    <w:multiLevelType w:val="multilevel"/>
    <w:tmpl w:val="43C8BCE6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B704723"/>
    <w:multiLevelType w:val="multilevel"/>
    <w:tmpl w:val="8912E9EE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C1057DD"/>
    <w:multiLevelType w:val="multilevel"/>
    <w:tmpl w:val="FF1EEAA6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1CCA31FF"/>
    <w:multiLevelType w:val="multilevel"/>
    <w:tmpl w:val="97309C68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1E9E4CC0"/>
    <w:multiLevelType w:val="multilevel"/>
    <w:tmpl w:val="27FC732E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1EC068E7"/>
    <w:multiLevelType w:val="multilevel"/>
    <w:tmpl w:val="68CCDBC2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05B722C"/>
    <w:multiLevelType w:val="multilevel"/>
    <w:tmpl w:val="A70276BA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2292939"/>
    <w:multiLevelType w:val="multilevel"/>
    <w:tmpl w:val="5E44B1E6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22B9430C"/>
    <w:multiLevelType w:val="multilevel"/>
    <w:tmpl w:val="D5F4A34C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239B27EC"/>
    <w:multiLevelType w:val="multilevel"/>
    <w:tmpl w:val="845E8CC0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23A81A99"/>
    <w:multiLevelType w:val="multilevel"/>
    <w:tmpl w:val="1D64C8CA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24977881"/>
    <w:multiLevelType w:val="multilevel"/>
    <w:tmpl w:val="9802ED14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26CA43FA"/>
    <w:multiLevelType w:val="multilevel"/>
    <w:tmpl w:val="389C0686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273E3A94"/>
    <w:multiLevelType w:val="multilevel"/>
    <w:tmpl w:val="FB2C7D4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28655D30"/>
    <w:multiLevelType w:val="multilevel"/>
    <w:tmpl w:val="7A34B55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297C44F4"/>
    <w:multiLevelType w:val="multilevel"/>
    <w:tmpl w:val="F1446C6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29E9148F"/>
    <w:multiLevelType w:val="multilevel"/>
    <w:tmpl w:val="C908D2B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2A3D1035"/>
    <w:multiLevelType w:val="multilevel"/>
    <w:tmpl w:val="065AF558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2A43114F"/>
    <w:multiLevelType w:val="multilevel"/>
    <w:tmpl w:val="48D8E8D2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2AC15F74"/>
    <w:multiLevelType w:val="multilevel"/>
    <w:tmpl w:val="762AA702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2B2564CD"/>
    <w:multiLevelType w:val="multilevel"/>
    <w:tmpl w:val="94B8E876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2CCE053A"/>
    <w:multiLevelType w:val="multilevel"/>
    <w:tmpl w:val="5056636E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2DB82241"/>
    <w:multiLevelType w:val="multilevel"/>
    <w:tmpl w:val="7E38C4AE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E856775"/>
    <w:multiLevelType w:val="multilevel"/>
    <w:tmpl w:val="A5264EDC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2EB8762A"/>
    <w:multiLevelType w:val="multilevel"/>
    <w:tmpl w:val="D722E574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2F9359F2"/>
    <w:multiLevelType w:val="multilevel"/>
    <w:tmpl w:val="C74C5F02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32D6079E"/>
    <w:multiLevelType w:val="multilevel"/>
    <w:tmpl w:val="E55CAC96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33AA351D"/>
    <w:multiLevelType w:val="multilevel"/>
    <w:tmpl w:val="C802AFA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35BC36C1"/>
    <w:multiLevelType w:val="multilevel"/>
    <w:tmpl w:val="B1DCC4A0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35EA0A89"/>
    <w:multiLevelType w:val="multilevel"/>
    <w:tmpl w:val="B58659A4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392D3BFB"/>
    <w:multiLevelType w:val="multilevel"/>
    <w:tmpl w:val="8406719C"/>
    <w:lvl w:ilvl="0">
      <w:start w:val="1"/>
      <w:numFmt w:val="decimal"/>
      <w:lvlText w:val="(%1)"/>
      <w:lvlJc w:val="left"/>
      <w:rPr>
        <w:rFonts w:ascii="Arial" w:eastAsia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3B1A137E"/>
    <w:multiLevelType w:val="multilevel"/>
    <w:tmpl w:val="017C32E2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3BF2032B"/>
    <w:multiLevelType w:val="multilevel"/>
    <w:tmpl w:val="85EC3362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3CB51CEB"/>
    <w:multiLevelType w:val="multilevel"/>
    <w:tmpl w:val="4D647D3C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3E102D29"/>
    <w:multiLevelType w:val="multilevel"/>
    <w:tmpl w:val="7250C3F2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3ED76F54"/>
    <w:multiLevelType w:val="multilevel"/>
    <w:tmpl w:val="74C4EE66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EDC4A82"/>
    <w:multiLevelType w:val="multilevel"/>
    <w:tmpl w:val="30C8C5C8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409D0648"/>
    <w:multiLevelType w:val="multilevel"/>
    <w:tmpl w:val="6526DC54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40C455E7"/>
    <w:multiLevelType w:val="multilevel"/>
    <w:tmpl w:val="9830E3A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40EF4198"/>
    <w:multiLevelType w:val="multilevel"/>
    <w:tmpl w:val="2FC63F8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41FF0457"/>
    <w:multiLevelType w:val="multilevel"/>
    <w:tmpl w:val="35A436A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42C12F04"/>
    <w:multiLevelType w:val="multilevel"/>
    <w:tmpl w:val="C5A25CA8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438923FF"/>
    <w:multiLevelType w:val="multilevel"/>
    <w:tmpl w:val="4F4CA21C"/>
    <w:lvl w:ilvl="0">
      <w:start w:val="2"/>
      <w:numFmt w:val="decimal"/>
      <w:lvlText w:val="(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448903A0"/>
    <w:multiLevelType w:val="multilevel"/>
    <w:tmpl w:val="9C10BEB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44E00498"/>
    <w:multiLevelType w:val="multilevel"/>
    <w:tmpl w:val="E35E40F8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45D665D0"/>
    <w:multiLevelType w:val="multilevel"/>
    <w:tmpl w:val="380EBC78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47554A47"/>
    <w:multiLevelType w:val="multilevel"/>
    <w:tmpl w:val="98D819DE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47803FCE"/>
    <w:multiLevelType w:val="multilevel"/>
    <w:tmpl w:val="061A6C0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4AB13BBA"/>
    <w:multiLevelType w:val="multilevel"/>
    <w:tmpl w:val="0EC8719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4E432564"/>
    <w:multiLevelType w:val="multilevel"/>
    <w:tmpl w:val="7304E35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4E98717E"/>
    <w:multiLevelType w:val="multilevel"/>
    <w:tmpl w:val="7D48C008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51451C66"/>
    <w:multiLevelType w:val="multilevel"/>
    <w:tmpl w:val="5C4400A2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51685392"/>
    <w:multiLevelType w:val="multilevel"/>
    <w:tmpl w:val="877E6FAA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51EF13BC"/>
    <w:multiLevelType w:val="multilevel"/>
    <w:tmpl w:val="B25AB422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539D6FE7"/>
    <w:multiLevelType w:val="multilevel"/>
    <w:tmpl w:val="66486554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53B168F3"/>
    <w:multiLevelType w:val="multilevel"/>
    <w:tmpl w:val="1ACAFADE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54760CE3"/>
    <w:multiLevelType w:val="multilevel"/>
    <w:tmpl w:val="364A1C7E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553105C2"/>
    <w:multiLevelType w:val="multilevel"/>
    <w:tmpl w:val="34B69D2E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55AD0C35"/>
    <w:multiLevelType w:val="multilevel"/>
    <w:tmpl w:val="2270A588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56CD4857"/>
    <w:multiLevelType w:val="multilevel"/>
    <w:tmpl w:val="D188076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58AD2710"/>
    <w:multiLevelType w:val="multilevel"/>
    <w:tmpl w:val="9EB876CE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59B82A5B"/>
    <w:multiLevelType w:val="multilevel"/>
    <w:tmpl w:val="1D7443CE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5ABB7683"/>
    <w:multiLevelType w:val="multilevel"/>
    <w:tmpl w:val="916C8476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5B092A1F"/>
    <w:multiLevelType w:val="multilevel"/>
    <w:tmpl w:val="1F6011A6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5BDE1AD7"/>
    <w:multiLevelType w:val="multilevel"/>
    <w:tmpl w:val="B9FA1EC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 w15:restartNumberingAfterBreak="0">
    <w:nsid w:val="5CC9664B"/>
    <w:multiLevelType w:val="multilevel"/>
    <w:tmpl w:val="20A23A5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 w15:restartNumberingAfterBreak="0">
    <w:nsid w:val="5DA84260"/>
    <w:multiLevelType w:val="multilevel"/>
    <w:tmpl w:val="5D24A30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 w15:restartNumberingAfterBreak="0">
    <w:nsid w:val="5ED738E9"/>
    <w:multiLevelType w:val="multilevel"/>
    <w:tmpl w:val="03A405B8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 w15:restartNumberingAfterBreak="0">
    <w:nsid w:val="5F620321"/>
    <w:multiLevelType w:val="multilevel"/>
    <w:tmpl w:val="64F234A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 w15:restartNumberingAfterBreak="0">
    <w:nsid w:val="5FD70453"/>
    <w:multiLevelType w:val="multilevel"/>
    <w:tmpl w:val="442EF584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 w15:restartNumberingAfterBreak="0">
    <w:nsid w:val="5FD9404E"/>
    <w:multiLevelType w:val="multilevel"/>
    <w:tmpl w:val="4AE255A0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 w15:restartNumberingAfterBreak="0">
    <w:nsid w:val="60863A88"/>
    <w:multiLevelType w:val="multilevel"/>
    <w:tmpl w:val="7FA445C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 w15:restartNumberingAfterBreak="0">
    <w:nsid w:val="610432F3"/>
    <w:multiLevelType w:val="multilevel"/>
    <w:tmpl w:val="A024200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64CC2CCA"/>
    <w:multiLevelType w:val="multilevel"/>
    <w:tmpl w:val="E49CE670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665B7963"/>
    <w:multiLevelType w:val="multilevel"/>
    <w:tmpl w:val="54909D68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6713213D"/>
    <w:multiLevelType w:val="multilevel"/>
    <w:tmpl w:val="BC44F98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 w15:restartNumberingAfterBreak="0">
    <w:nsid w:val="680E1B89"/>
    <w:multiLevelType w:val="multilevel"/>
    <w:tmpl w:val="3D76677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 w15:restartNumberingAfterBreak="0">
    <w:nsid w:val="682C3FE1"/>
    <w:multiLevelType w:val="multilevel"/>
    <w:tmpl w:val="ADD2E200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 w15:restartNumberingAfterBreak="0">
    <w:nsid w:val="6D0110F6"/>
    <w:multiLevelType w:val="multilevel"/>
    <w:tmpl w:val="BF2A45F6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 w15:restartNumberingAfterBreak="0">
    <w:nsid w:val="6D6B7DB1"/>
    <w:multiLevelType w:val="multilevel"/>
    <w:tmpl w:val="8E54BABE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 w15:restartNumberingAfterBreak="0">
    <w:nsid w:val="6EE21BD6"/>
    <w:multiLevelType w:val="multilevel"/>
    <w:tmpl w:val="434ADD7E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6F7D5DDC"/>
    <w:multiLevelType w:val="multilevel"/>
    <w:tmpl w:val="1DA4676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 w15:restartNumberingAfterBreak="0">
    <w:nsid w:val="70274CD2"/>
    <w:multiLevelType w:val="multilevel"/>
    <w:tmpl w:val="AE0806C6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 w15:restartNumberingAfterBreak="0">
    <w:nsid w:val="70EE1B94"/>
    <w:multiLevelType w:val="multilevel"/>
    <w:tmpl w:val="5EFEC09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 w15:restartNumberingAfterBreak="0">
    <w:nsid w:val="711F011A"/>
    <w:multiLevelType w:val="multilevel"/>
    <w:tmpl w:val="D60C343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71D71D0F"/>
    <w:multiLevelType w:val="multilevel"/>
    <w:tmpl w:val="11404338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723479F3"/>
    <w:multiLevelType w:val="multilevel"/>
    <w:tmpl w:val="761A4DBE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" w15:restartNumberingAfterBreak="0">
    <w:nsid w:val="7282248B"/>
    <w:multiLevelType w:val="multilevel"/>
    <w:tmpl w:val="592086D8"/>
    <w:lvl w:ilvl="0">
      <w:start w:val="1"/>
      <w:numFmt w:val="decimal"/>
      <w:lvlText w:val="(%1)"/>
      <w:lvlJc w:val="left"/>
      <w:rPr>
        <w:rFonts w:ascii="Arial" w:eastAsia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" w15:restartNumberingAfterBreak="0">
    <w:nsid w:val="75384739"/>
    <w:multiLevelType w:val="multilevel"/>
    <w:tmpl w:val="284C66AE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" w15:restartNumberingAfterBreak="0">
    <w:nsid w:val="789A06F4"/>
    <w:multiLevelType w:val="multilevel"/>
    <w:tmpl w:val="BEE60A8E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" w15:restartNumberingAfterBreak="0">
    <w:nsid w:val="78A35D2F"/>
    <w:multiLevelType w:val="multilevel"/>
    <w:tmpl w:val="2AC2E086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" w15:restartNumberingAfterBreak="0">
    <w:nsid w:val="7B860DE3"/>
    <w:multiLevelType w:val="multilevel"/>
    <w:tmpl w:val="0038ACFA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" w15:restartNumberingAfterBreak="0">
    <w:nsid w:val="7BD90127"/>
    <w:multiLevelType w:val="multilevel"/>
    <w:tmpl w:val="E6F02074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" w15:restartNumberingAfterBreak="0">
    <w:nsid w:val="7C06533D"/>
    <w:multiLevelType w:val="multilevel"/>
    <w:tmpl w:val="22520B32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 w15:restartNumberingAfterBreak="0">
    <w:nsid w:val="7C4406AA"/>
    <w:multiLevelType w:val="multilevel"/>
    <w:tmpl w:val="91F0427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7D807099"/>
    <w:multiLevelType w:val="multilevel"/>
    <w:tmpl w:val="CFCC406E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" w15:restartNumberingAfterBreak="0">
    <w:nsid w:val="7E5B2B35"/>
    <w:multiLevelType w:val="multilevel"/>
    <w:tmpl w:val="865261E6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" w15:restartNumberingAfterBreak="0">
    <w:nsid w:val="7F745463"/>
    <w:multiLevelType w:val="multilevel"/>
    <w:tmpl w:val="5BC4E212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4"/>
  </w:num>
  <w:num w:numId="2">
    <w:abstractNumId w:val="88"/>
  </w:num>
  <w:num w:numId="3">
    <w:abstractNumId w:val="19"/>
  </w:num>
  <w:num w:numId="4">
    <w:abstractNumId w:val="86"/>
  </w:num>
  <w:num w:numId="5">
    <w:abstractNumId w:val="100"/>
  </w:num>
  <w:num w:numId="6">
    <w:abstractNumId w:val="63"/>
  </w:num>
  <w:num w:numId="7">
    <w:abstractNumId w:val="15"/>
  </w:num>
  <w:num w:numId="8">
    <w:abstractNumId w:val="32"/>
  </w:num>
  <w:num w:numId="9">
    <w:abstractNumId w:val="54"/>
  </w:num>
  <w:num w:numId="10">
    <w:abstractNumId w:val="71"/>
  </w:num>
  <w:num w:numId="11">
    <w:abstractNumId w:val="72"/>
  </w:num>
  <w:num w:numId="12">
    <w:abstractNumId w:val="57"/>
  </w:num>
  <w:num w:numId="13">
    <w:abstractNumId w:val="41"/>
  </w:num>
  <w:num w:numId="14">
    <w:abstractNumId w:val="56"/>
  </w:num>
  <w:num w:numId="15">
    <w:abstractNumId w:val="69"/>
  </w:num>
  <w:num w:numId="16">
    <w:abstractNumId w:val="27"/>
  </w:num>
  <w:num w:numId="17">
    <w:abstractNumId w:val="21"/>
  </w:num>
  <w:num w:numId="18">
    <w:abstractNumId w:val="48"/>
  </w:num>
  <w:num w:numId="19">
    <w:abstractNumId w:val="67"/>
  </w:num>
  <w:num w:numId="20">
    <w:abstractNumId w:val="118"/>
  </w:num>
  <w:num w:numId="21">
    <w:abstractNumId w:val="34"/>
  </w:num>
  <w:num w:numId="22">
    <w:abstractNumId w:val="89"/>
  </w:num>
  <w:num w:numId="23">
    <w:abstractNumId w:val="103"/>
  </w:num>
  <w:num w:numId="24">
    <w:abstractNumId w:val="43"/>
  </w:num>
  <w:num w:numId="25">
    <w:abstractNumId w:val="112"/>
  </w:num>
  <w:num w:numId="26">
    <w:abstractNumId w:val="115"/>
  </w:num>
  <w:num w:numId="27">
    <w:abstractNumId w:val="117"/>
  </w:num>
  <w:num w:numId="28">
    <w:abstractNumId w:val="10"/>
  </w:num>
  <w:num w:numId="29">
    <w:abstractNumId w:val="106"/>
  </w:num>
  <w:num w:numId="30">
    <w:abstractNumId w:val="74"/>
  </w:num>
  <w:num w:numId="31">
    <w:abstractNumId w:val="40"/>
  </w:num>
  <w:num w:numId="32">
    <w:abstractNumId w:val="49"/>
  </w:num>
  <w:num w:numId="33">
    <w:abstractNumId w:val="4"/>
  </w:num>
  <w:num w:numId="34">
    <w:abstractNumId w:val="66"/>
  </w:num>
  <w:num w:numId="35">
    <w:abstractNumId w:val="98"/>
  </w:num>
  <w:num w:numId="36">
    <w:abstractNumId w:val="65"/>
  </w:num>
  <w:num w:numId="37">
    <w:abstractNumId w:val="5"/>
  </w:num>
  <w:num w:numId="38">
    <w:abstractNumId w:val="95"/>
  </w:num>
  <w:num w:numId="39">
    <w:abstractNumId w:val="8"/>
  </w:num>
  <w:num w:numId="40">
    <w:abstractNumId w:val="50"/>
  </w:num>
  <w:num w:numId="41">
    <w:abstractNumId w:val="91"/>
  </w:num>
  <w:num w:numId="42">
    <w:abstractNumId w:val="52"/>
  </w:num>
  <w:num w:numId="43">
    <w:abstractNumId w:val="109"/>
  </w:num>
  <w:num w:numId="44">
    <w:abstractNumId w:val="70"/>
  </w:num>
  <w:num w:numId="45">
    <w:abstractNumId w:val="9"/>
  </w:num>
  <w:num w:numId="46">
    <w:abstractNumId w:val="79"/>
  </w:num>
  <w:num w:numId="47">
    <w:abstractNumId w:val="38"/>
  </w:num>
  <w:num w:numId="48">
    <w:abstractNumId w:val="108"/>
  </w:num>
  <w:num w:numId="49">
    <w:abstractNumId w:val="111"/>
  </w:num>
  <w:num w:numId="50">
    <w:abstractNumId w:val="33"/>
  </w:num>
  <w:num w:numId="51">
    <w:abstractNumId w:val="76"/>
  </w:num>
  <w:num w:numId="52">
    <w:abstractNumId w:val="75"/>
  </w:num>
  <w:num w:numId="53">
    <w:abstractNumId w:val="6"/>
  </w:num>
  <w:num w:numId="54">
    <w:abstractNumId w:val="55"/>
  </w:num>
  <w:num w:numId="55">
    <w:abstractNumId w:val="110"/>
  </w:num>
  <w:num w:numId="56">
    <w:abstractNumId w:val="77"/>
  </w:num>
  <w:num w:numId="57">
    <w:abstractNumId w:val="81"/>
  </w:num>
  <w:num w:numId="58">
    <w:abstractNumId w:val="25"/>
  </w:num>
  <w:num w:numId="59">
    <w:abstractNumId w:val="90"/>
  </w:num>
  <w:num w:numId="60">
    <w:abstractNumId w:val="29"/>
  </w:num>
  <w:num w:numId="61">
    <w:abstractNumId w:val="47"/>
  </w:num>
  <w:num w:numId="62">
    <w:abstractNumId w:val="45"/>
  </w:num>
  <w:num w:numId="63">
    <w:abstractNumId w:val="104"/>
  </w:num>
  <w:num w:numId="64">
    <w:abstractNumId w:val="36"/>
  </w:num>
  <w:num w:numId="65">
    <w:abstractNumId w:val="31"/>
  </w:num>
  <w:num w:numId="66">
    <w:abstractNumId w:val="3"/>
  </w:num>
  <w:num w:numId="67">
    <w:abstractNumId w:val="16"/>
  </w:num>
  <w:num w:numId="68">
    <w:abstractNumId w:val="80"/>
  </w:num>
  <w:num w:numId="69">
    <w:abstractNumId w:val="99"/>
  </w:num>
  <w:num w:numId="70">
    <w:abstractNumId w:val="94"/>
  </w:num>
  <w:num w:numId="71">
    <w:abstractNumId w:val="107"/>
  </w:num>
  <w:num w:numId="72">
    <w:abstractNumId w:val="13"/>
  </w:num>
  <w:num w:numId="73">
    <w:abstractNumId w:val="14"/>
  </w:num>
  <w:num w:numId="74">
    <w:abstractNumId w:val="23"/>
  </w:num>
  <w:num w:numId="75">
    <w:abstractNumId w:val="101"/>
  </w:num>
  <w:num w:numId="76">
    <w:abstractNumId w:val="59"/>
  </w:num>
  <w:num w:numId="77">
    <w:abstractNumId w:val="26"/>
  </w:num>
  <w:num w:numId="78">
    <w:abstractNumId w:val="28"/>
  </w:num>
  <w:num w:numId="79">
    <w:abstractNumId w:val="20"/>
  </w:num>
  <w:num w:numId="80">
    <w:abstractNumId w:val="96"/>
  </w:num>
  <w:num w:numId="81">
    <w:abstractNumId w:val="30"/>
  </w:num>
  <w:num w:numId="82">
    <w:abstractNumId w:val="22"/>
  </w:num>
  <w:num w:numId="83">
    <w:abstractNumId w:val="44"/>
  </w:num>
  <w:num w:numId="84">
    <w:abstractNumId w:val="113"/>
  </w:num>
  <w:num w:numId="85">
    <w:abstractNumId w:val="53"/>
  </w:num>
  <w:num w:numId="86">
    <w:abstractNumId w:val="58"/>
  </w:num>
  <w:num w:numId="87">
    <w:abstractNumId w:val="18"/>
  </w:num>
  <w:num w:numId="88">
    <w:abstractNumId w:val="119"/>
  </w:num>
  <w:num w:numId="89">
    <w:abstractNumId w:val="46"/>
  </w:num>
  <w:num w:numId="90">
    <w:abstractNumId w:val="24"/>
  </w:num>
  <w:num w:numId="91">
    <w:abstractNumId w:val="73"/>
  </w:num>
  <w:num w:numId="92">
    <w:abstractNumId w:val="68"/>
  </w:num>
  <w:num w:numId="93">
    <w:abstractNumId w:val="87"/>
  </w:num>
  <w:num w:numId="94">
    <w:abstractNumId w:val="35"/>
  </w:num>
  <w:num w:numId="95">
    <w:abstractNumId w:val="114"/>
  </w:num>
  <w:num w:numId="96">
    <w:abstractNumId w:val="60"/>
  </w:num>
  <w:num w:numId="97">
    <w:abstractNumId w:val="78"/>
  </w:num>
  <w:num w:numId="98">
    <w:abstractNumId w:val="42"/>
  </w:num>
  <w:num w:numId="99">
    <w:abstractNumId w:val="83"/>
  </w:num>
  <w:num w:numId="100">
    <w:abstractNumId w:val="61"/>
  </w:num>
  <w:num w:numId="101">
    <w:abstractNumId w:val="17"/>
  </w:num>
  <w:num w:numId="102">
    <w:abstractNumId w:val="0"/>
  </w:num>
  <w:num w:numId="103">
    <w:abstractNumId w:val="12"/>
  </w:num>
  <w:num w:numId="104">
    <w:abstractNumId w:val="85"/>
  </w:num>
  <w:num w:numId="105">
    <w:abstractNumId w:val="39"/>
  </w:num>
  <w:num w:numId="106">
    <w:abstractNumId w:val="116"/>
  </w:num>
  <w:num w:numId="107">
    <w:abstractNumId w:val="105"/>
  </w:num>
  <w:num w:numId="108">
    <w:abstractNumId w:val="84"/>
  </w:num>
  <w:num w:numId="109">
    <w:abstractNumId w:val="2"/>
  </w:num>
  <w:num w:numId="110">
    <w:abstractNumId w:val="51"/>
  </w:num>
  <w:num w:numId="111">
    <w:abstractNumId w:val="62"/>
  </w:num>
  <w:num w:numId="112">
    <w:abstractNumId w:val="82"/>
  </w:num>
  <w:num w:numId="113">
    <w:abstractNumId w:val="37"/>
  </w:num>
  <w:num w:numId="114">
    <w:abstractNumId w:val="11"/>
  </w:num>
  <w:num w:numId="115">
    <w:abstractNumId w:val="102"/>
  </w:num>
  <w:num w:numId="116">
    <w:abstractNumId w:val="97"/>
  </w:num>
  <w:num w:numId="117">
    <w:abstractNumId w:val="93"/>
  </w:num>
  <w:num w:numId="118">
    <w:abstractNumId w:val="92"/>
  </w:num>
  <w:num w:numId="119">
    <w:abstractNumId w:val="1"/>
  </w:num>
  <w:num w:numId="120">
    <w:abstractNumId w:val="7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20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05C"/>
    <w:rsid w:val="000E5658"/>
    <w:rsid w:val="000F7FD3"/>
    <w:rsid w:val="00106C7F"/>
    <w:rsid w:val="0012523D"/>
    <w:rsid w:val="00185EFE"/>
    <w:rsid w:val="00220499"/>
    <w:rsid w:val="00222CEC"/>
    <w:rsid w:val="00277853"/>
    <w:rsid w:val="00282A08"/>
    <w:rsid w:val="002E141A"/>
    <w:rsid w:val="00330120"/>
    <w:rsid w:val="003E24BA"/>
    <w:rsid w:val="003F05B6"/>
    <w:rsid w:val="003F7084"/>
    <w:rsid w:val="004B0863"/>
    <w:rsid w:val="00550C18"/>
    <w:rsid w:val="005D3263"/>
    <w:rsid w:val="00675F3C"/>
    <w:rsid w:val="00740973"/>
    <w:rsid w:val="00754B52"/>
    <w:rsid w:val="00767418"/>
    <w:rsid w:val="00776AD3"/>
    <w:rsid w:val="00894970"/>
    <w:rsid w:val="008F1BB7"/>
    <w:rsid w:val="008F605C"/>
    <w:rsid w:val="00986E59"/>
    <w:rsid w:val="009F0568"/>
    <w:rsid w:val="00AB120C"/>
    <w:rsid w:val="00AB5CA3"/>
    <w:rsid w:val="00AC4187"/>
    <w:rsid w:val="00AD235C"/>
    <w:rsid w:val="00AD77E9"/>
    <w:rsid w:val="00B50EDD"/>
    <w:rsid w:val="00BE5289"/>
    <w:rsid w:val="00C668B7"/>
    <w:rsid w:val="00C76FC1"/>
    <w:rsid w:val="00CD2E12"/>
    <w:rsid w:val="00D0711C"/>
    <w:rsid w:val="00E22B6D"/>
    <w:rsid w:val="00E4488B"/>
    <w:rsid w:val="00E77552"/>
    <w:rsid w:val="00EA0978"/>
    <w:rsid w:val="00F14469"/>
    <w:rsid w:val="00F34592"/>
    <w:rsid w:val="00F60110"/>
    <w:rsid w:val="00F64EE1"/>
    <w:rsid w:val="00F65960"/>
    <w:rsid w:val="00F94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AECBA0"/>
  <w15:docId w15:val="{8A0568DC-40E7-4FD4-98A6-E47BE545F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o-RO" w:eastAsia="ro-RO" w:bidi="ro-RO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_"/>
    <w:basedOn w:val="DefaultParagraphFont"/>
    <w:link w:val="Bodytext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/>
      <w:bCs/>
      <w:i/>
      <w:iCs/>
      <w:smallCaps w:val="0"/>
      <w:strike w:val="0"/>
      <w:sz w:val="22"/>
      <w:szCs w:val="22"/>
      <w:u w:val="none"/>
      <w:lang w:val="en-US" w:eastAsia="en-US" w:bidi="en-US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Bodytext6">
    <w:name w:val="Body text (6)_"/>
    <w:basedOn w:val="DefaultParagraphFont"/>
    <w:link w:val="Bodytext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Bodytext5">
    <w:name w:val="Body text (5)_"/>
    <w:basedOn w:val="DefaultParagraphFont"/>
    <w:link w:val="Bodytext5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Bodytext20">
    <w:name w:val="Body text (2)"/>
    <w:basedOn w:val="Normal"/>
    <w:link w:val="Bodytext2"/>
    <w:pPr>
      <w:shd w:val="clear" w:color="auto" w:fill="FFFFFF"/>
      <w:spacing w:before="3880" w:line="257" w:lineRule="auto"/>
      <w:ind w:left="12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BodyText">
    <w:name w:val="Body Text"/>
    <w:basedOn w:val="Normal"/>
    <w:link w:val="BodyTextChar"/>
    <w:qFormat/>
    <w:pPr>
      <w:shd w:val="clear" w:color="auto" w:fill="FFFFFF"/>
      <w:jc w:val="both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after="240"/>
      <w:ind w:left="680" w:firstLine="20"/>
      <w:outlineLvl w:val="0"/>
    </w:pPr>
    <w:rPr>
      <w:rFonts w:ascii="Arial" w:eastAsia="Arial" w:hAnsi="Arial" w:cs="Arial"/>
      <w:b/>
      <w:bCs/>
      <w:i/>
      <w:iCs/>
      <w:sz w:val="22"/>
      <w:szCs w:val="22"/>
      <w:lang w:val="en-US" w:eastAsia="en-US" w:bidi="en-US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paragraph" w:customStyle="1" w:styleId="Bodytext60">
    <w:name w:val="Body text (6)"/>
    <w:basedOn w:val="Normal"/>
    <w:link w:val="Bodytext6"/>
    <w:pPr>
      <w:shd w:val="clear" w:color="auto" w:fill="FFFFFF"/>
      <w:spacing w:after="180" w:line="223" w:lineRule="auto"/>
      <w:ind w:left="1980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jc w:val="both"/>
    </w:pPr>
    <w:rPr>
      <w:rFonts w:ascii="Arial" w:eastAsia="Arial" w:hAnsi="Arial" w:cs="Arial"/>
      <w:i/>
      <w:iCs/>
      <w:sz w:val="22"/>
      <w:szCs w:val="22"/>
    </w:rPr>
  </w:style>
  <w:style w:type="paragraph" w:customStyle="1" w:styleId="Bodytext50">
    <w:name w:val="Body text (5)"/>
    <w:basedOn w:val="Normal"/>
    <w:link w:val="Bodytext5"/>
    <w:pPr>
      <w:shd w:val="clear" w:color="auto" w:fill="FFFFFF"/>
      <w:spacing w:after="260"/>
      <w:ind w:left="520" w:right="60"/>
      <w:jc w:val="center"/>
    </w:pPr>
    <w:rPr>
      <w:rFonts w:ascii="Calibri" w:eastAsia="Calibri" w:hAnsi="Calibri" w:cs="Calibri"/>
      <w:sz w:val="20"/>
      <w:szCs w:val="20"/>
    </w:rPr>
  </w:style>
  <w:style w:type="character" w:customStyle="1" w:styleId="Bodytext0">
    <w:name w:val="Body text_"/>
    <w:basedOn w:val="DefaultParagraphFont"/>
    <w:link w:val="BodyText1"/>
    <w:uiPriority w:val="99"/>
    <w:locked/>
    <w:rsid w:val="00754B52"/>
    <w:rPr>
      <w:rFonts w:ascii="Bookman Old Style" w:eastAsia="Times New Roman" w:hAnsi="Bookman Old Style" w:cs="Bookman Old Style"/>
      <w:sz w:val="18"/>
      <w:szCs w:val="18"/>
      <w:shd w:val="clear" w:color="auto" w:fill="FFFFFF"/>
    </w:rPr>
  </w:style>
  <w:style w:type="paragraph" w:customStyle="1" w:styleId="BodyText1">
    <w:name w:val="Body Text1"/>
    <w:basedOn w:val="Normal"/>
    <w:link w:val="Bodytext0"/>
    <w:uiPriority w:val="99"/>
    <w:rsid w:val="00754B52"/>
    <w:pPr>
      <w:shd w:val="clear" w:color="auto" w:fill="FFFFFF"/>
      <w:spacing w:line="227" w:lineRule="exact"/>
      <w:ind w:hanging="340"/>
      <w:jc w:val="both"/>
    </w:pPr>
    <w:rPr>
      <w:rFonts w:ascii="Bookman Old Style" w:eastAsia="Times New Roman" w:hAnsi="Bookman Old Style" w:cs="Bookman Old Style"/>
      <w:color w:val="auto"/>
      <w:sz w:val="18"/>
      <w:szCs w:val="18"/>
    </w:rPr>
  </w:style>
  <w:style w:type="paragraph" w:styleId="ListParagraph">
    <w:name w:val="List Paragraph"/>
    <w:basedOn w:val="Normal"/>
    <w:uiPriority w:val="34"/>
    <w:qFormat/>
    <w:rsid w:val="003F7084"/>
    <w:pPr>
      <w:ind w:left="720"/>
      <w:contextualSpacing/>
    </w:pPr>
  </w:style>
  <w:style w:type="character" w:customStyle="1" w:styleId="Bodytext65pt">
    <w:name w:val="Body text + 6.5 pt"/>
    <w:aliases w:val="Italic,Spacing 0 pt"/>
    <w:basedOn w:val="Bodytext0"/>
    <w:uiPriority w:val="99"/>
    <w:rsid w:val="00330120"/>
    <w:rPr>
      <w:rFonts w:ascii="Bookman Old Style" w:eastAsia="Times New Roman" w:hAnsi="Bookman Old Style" w:cs="Bookman Old Style"/>
      <w:i/>
      <w:iCs/>
      <w:color w:val="000000"/>
      <w:spacing w:val="10"/>
      <w:w w:val="100"/>
      <w:position w:val="0"/>
      <w:sz w:val="13"/>
      <w:szCs w:val="13"/>
      <w:u w:val="none"/>
      <w:shd w:val="clear" w:color="auto" w:fill="FFFFFF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E24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24BA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3E24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24BA"/>
    <w:rPr>
      <w:color w:val="000000"/>
    </w:rPr>
  </w:style>
  <w:style w:type="character" w:styleId="Hyperlink">
    <w:name w:val="Hyperlink"/>
    <w:basedOn w:val="DefaultParagraphFont"/>
    <w:uiPriority w:val="99"/>
    <w:semiHidden/>
    <w:unhideWhenUsed/>
    <w:rsid w:val="00F65960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5960"/>
    <w:rPr>
      <w:color w:val="954F72"/>
      <w:u w:val="single"/>
    </w:rPr>
  </w:style>
  <w:style w:type="paragraph" w:customStyle="1" w:styleId="msonormal0">
    <w:name w:val="msonormal"/>
    <w:basedOn w:val="Normal"/>
    <w:rsid w:val="00F6596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US" w:eastAsia="en-US" w:bidi="ar-SA"/>
    </w:rPr>
  </w:style>
  <w:style w:type="paragraph" w:customStyle="1" w:styleId="xl63">
    <w:name w:val="xl63"/>
    <w:basedOn w:val="Normal"/>
    <w:rsid w:val="00F6596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US" w:eastAsia="en-US" w:bidi="ar-SA"/>
    </w:rPr>
  </w:style>
  <w:style w:type="paragraph" w:customStyle="1" w:styleId="xl64">
    <w:name w:val="xl64"/>
    <w:basedOn w:val="Normal"/>
    <w:rsid w:val="00F65960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lang w:val="en-US" w:eastAsia="en-US" w:bidi="ar-SA"/>
    </w:rPr>
  </w:style>
  <w:style w:type="paragraph" w:customStyle="1" w:styleId="xl65">
    <w:name w:val="xl65"/>
    <w:basedOn w:val="Normal"/>
    <w:rsid w:val="00F65960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lang w:val="en-US" w:eastAsia="en-US" w:bidi="ar-SA"/>
    </w:rPr>
  </w:style>
  <w:style w:type="paragraph" w:customStyle="1" w:styleId="xl66">
    <w:name w:val="xl66"/>
    <w:basedOn w:val="Normal"/>
    <w:rsid w:val="00F65960"/>
    <w:pPr>
      <w:widowControl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val="en-US" w:eastAsia="en-US" w:bidi="ar-SA"/>
    </w:rPr>
  </w:style>
  <w:style w:type="paragraph" w:customStyle="1" w:styleId="xl67">
    <w:name w:val="xl67"/>
    <w:basedOn w:val="Normal"/>
    <w:rsid w:val="00F6596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val="en-US" w:eastAsia="en-US" w:bidi="ar-SA"/>
    </w:rPr>
  </w:style>
  <w:style w:type="paragraph" w:customStyle="1" w:styleId="xl68">
    <w:name w:val="xl68"/>
    <w:basedOn w:val="Normal"/>
    <w:rsid w:val="00F6596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val="en-US" w:eastAsia="en-US" w:bidi="ar-SA"/>
    </w:rPr>
  </w:style>
  <w:style w:type="paragraph" w:customStyle="1" w:styleId="xl69">
    <w:name w:val="xl69"/>
    <w:basedOn w:val="Normal"/>
    <w:rsid w:val="00F6596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val="en-US" w:eastAsia="en-US" w:bidi="ar-SA"/>
    </w:rPr>
  </w:style>
  <w:style w:type="paragraph" w:customStyle="1" w:styleId="xl70">
    <w:name w:val="xl70"/>
    <w:basedOn w:val="Normal"/>
    <w:rsid w:val="00F6596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lang w:val="en-US" w:eastAsia="en-US" w:bidi="ar-SA"/>
    </w:rPr>
  </w:style>
  <w:style w:type="paragraph" w:customStyle="1" w:styleId="xl71">
    <w:name w:val="xl71"/>
    <w:basedOn w:val="Normal"/>
    <w:rsid w:val="00F659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val="en-US" w:eastAsia="en-US" w:bidi="ar-SA"/>
    </w:rPr>
  </w:style>
  <w:style w:type="paragraph" w:customStyle="1" w:styleId="xl72">
    <w:name w:val="xl72"/>
    <w:basedOn w:val="Normal"/>
    <w:rsid w:val="00F659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lang w:val="en-US" w:eastAsia="en-US" w:bidi="ar-SA"/>
    </w:rPr>
  </w:style>
  <w:style w:type="paragraph" w:customStyle="1" w:styleId="xl73">
    <w:name w:val="xl73"/>
    <w:basedOn w:val="Normal"/>
    <w:rsid w:val="00F659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lang w:val="en-US" w:eastAsia="en-US" w:bidi="ar-SA"/>
    </w:rPr>
  </w:style>
  <w:style w:type="paragraph" w:customStyle="1" w:styleId="xl74">
    <w:name w:val="xl74"/>
    <w:basedOn w:val="Normal"/>
    <w:rsid w:val="00F659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val="en-US" w:eastAsia="en-US" w:bidi="ar-SA"/>
    </w:rPr>
  </w:style>
  <w:style w:type="paragraph" w:customStyle="1" w:styleId="xl75">
    <w:name w:val="xl75"/>
    <w:basedOn w:val="Normal"/>
    <w:rsid w:val="00F659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lang w:val="en-US" w:eastAsia="en-US" w:bidi="ar-SA"/>
    </w:rPr>
  </w:style>
  <w:style w:type="paragraph" w:customStyle="1" w:styleId="xl76">
    <w:name w:val="xl76"/>
    <w:basedOn w:val="Normal"/>
    <w:rsid w:val="00F659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val="en-US" w:eastAsia="en-US" w:bidi="ar-SA"/>
    </w:rPr>
  </w:style>
  <w:style w:type="paragraph" w:customStyle="1" w:styleId="xl77">
    <w:name w:val="xl77"/>
    <w:basedOn w:val="Normal"/>
    <w:rsid w:val="00F659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lang w:val="en-US" w:eastAsia="en-US" w:bidi="ar-SA"/>
    </w:rPr>
  </w:style>
  <w:style w:type="paragraph" w:customStyle="1" w:styleId="xl78">
    <w:name w:val="xl78"/>
    <w:basedOn w:val="Normal"/>
    <w:rsid w:val="00F659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lang w:val="en-US" w:eastAsia="en-US" w:bidi="ar-SA"/>
    </w:rPr>
  </w:style>
  <w:style w:type="paragraph" w:customStyle="1" w:styleId="xl79">
    <w:name w:val="xl79"/>
    <w:basedOn w:val="Normal"/>
    <w:rsid w:val="00F65960"/>
    <w:pPr>
      <w:widowControl/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US" w:eastAsia="en-US" w:bidi="ar-SA"/>
    </w:rPr>
  </w:style>
  <w:style w:type="paragraph" w:customStyle="1" w:styleId="xl80">
    <w:name w:val="xl80"/>
    <w:basedOn w:val="Normal"/>
    <w:rsid w:val="00F659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val="en-US" w:eastAsia="en-US" w:bidi="ar-SA"/>
    </w:rPr>
  </w:style>
  <w:style w:type="paragraph" w:customStyle="1" w:styleId="xl81">
    <w:name w:val="xl81"/>
    <w:basedOn w:val="Normal"/>
    <w:rsid w:val="00F659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val="en-US" w:eastAsia="en-US" w:bidi="ar-SA"/>
    </w:rPr>
  </w:style>
  <w:style w:type="paragraph" w:customStyle="1" w:styleId="xl82">
    <w:name w:val="xl82"/>
    <w:basedOn w:val="Normal"/>
    <w:rsid w:val="00F659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lang w:val="en-US" w:eastAsia="en-US" w:bidi="ar-SA"/>
    </w:rPr>
  </w:style>
  <w:style w:type="paragraph" w:customStyle="1" w:styleId="xl83">
    <w:name w:val="xl83"/>
    <w:basedOn w:val="Normal"/>
    <w:rsid w:val="00F65960"/>
    <w:pPr>
      <w:widowControl/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US" w:eastAsia="en-US" w:bidi="ar-SA"/>
    </w:rPr>
  </w:style>
  <w:style w:type="paragraph" w:customStyle="1" w:styleId="xl84">
    <w:name w:val="xl84"/>
    <w:basedOn w:val="Normal"/>
    <w:rsid w:val="00F65960"/>
    <w:pPr>
      <w:widowControl/>
      <w:pBdr>
        <w:bottom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US" w:eastAsia="en-US" w:bidi="ar-SA"/>
    </w:rPr>
  </w:style>
  <w:style w:type="paragraph" w:customStyle="1" w:styleId="xl85">
    <w:name w:val="xl85"/>
    <w:basedOn w:val="Normal"/>
    <w:rsid w:val="00F65960"/>
    <w:pPr>
      <w:widowControl/>
      <w:pBdr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US" w:eastAsia="en-US" w:bidi="ar-SA"/>
    </w:rPr>
  </w:style>
  <w:style w:type="paragraph" w:customStyle="1" w:styleId="xl86">
    <w:name w:val="xl86"/>
    <w:basedOn w:val="Normal"/>
    <w:rsid w:val="00F65960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sz w:val="32"/>
      <w:szCs w:val="3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09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973"/>
    <w:rPr>
      <w:rFonts w:ascii="Segoe UI" w:hAnsi="Segoe UI" w:cs="Segoe UI"/>
      <w:color w:val="000000"/>
      <w:sz w:val="18"/>
      <w:szCs w:val="18"/>
    </w:rPr>
  </w:style>
  <w:style w:type="paragraph" w:customStyle="1" w:styleId="xl87">
    <w:name w:val="xl87"/>
    <w:basedOn w:val="Normal"/>
    <w:rsid w:val="00282A0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US" w:eastAsia="en-US" w:bidi="ar-SA"/>
    </w:rPr>
  </w:style>
  <w:style w:type="paragraph" w:customStyle="1" w:styleId="xl88">
    <w:name w:val="xl88"/>
    <w:basedOn w:val="Normal"/>
    <w:rsid w:val="00282A0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lang w:val="en-US" w:eastAsia="en-US" w:bidi="ar-SA"/>
    </w:rPr>
  </w:style>
  <w:style w:type="paragraph" w:customStyle="1" w:styleId="xl89">
    <w:name w:val="xl89"/>
    <w:basedOn w:val="Normal"/>
    <w:rsid w:val="00282A0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xl90">
    <w:name w:val="xl90"/>
    <w:basedOn w:val="Normal"/>
    <w:rsid w:val="00282A08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sz w:val="20"/>
      <w:szCs w:val="20"/>
      <w:lang w:val="en-US" w:eastAsia="en-US" w:bidi="ar-SA"/>
    </w:rPr>
  </w:style>
  <w:style w:type="paragraph" w:customStyle="1" w:styleId="xl91">
    <w:name w:val="xl91"/>
    <w:basedOn w:val="Normal"/>
    <w:rsid w:val="00282A08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US" w:eastAsia="en-US" w:bidi="ar-SA"/>
    </w:rPr>
  </w:style>
  <w:style w:type="paragraph" w:customStyle="1" w:styleId="xl92">
    <w:name w:val="xl92"/>
    <w:basedOn w:val="Normal"/>
    <w:rsid w:val="00282A08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US" w:eastAsia="en-US" w:bidi="ar-SA"/>
    </w:rPr>
  </w:style>
  <w:style w:type="paragraph" w:customStyle="1" w:styleId="xl93">
    <w:name w:val="xl93"/>
    <w:basedOn w:val="Normal"/>
    <w:rsid w:val="00282A08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xl94">
    <w:name w:val="xl94"/>
    <w:basedOn w:val="Normal"/>
    <w:rsid w:val="00282A08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xl95">
    <w:name w:val="xl95"/>
    <w:basedOn w:val="Normal"/>
    <w:rsid w:val="00282A08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US" w:eastAsia="en-US" w:bidi="ar-SA"/>
    </w:rPr>
  </w:style>
  <w:style w:type="paragraph" w:customStyle="1" w:styleId="xl96">
    <w:name w:val="xl96"/>
    <w:basedOn w:val="Normal"/>
    <w:rsid w:val="00282A08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US" w:eastAsia="en-US" w:bidi="ar-SA"/>
    </w:rPr>
  </w:style>
  <w:style w:type="paragraph" w:customStyle="1" w:styleId="xl97">
    <w:name w:val="xl97"/>
    <w:basedOn w:val="Normal"/>
    <w:rsid w:val="00282A08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xl98">
    <w:name w:val="xl98"/>
    <w:basedOn w:val="Normal"/>
    <w:rsid w:val="00282A08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xl99">
    <w:name w:val="xl99"/>
    <w:basedOn w:val="Normal"/>
    <w:rsid w:val="00282A08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32"/>
      <w:szCs w:val="3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670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Szilárd János Ilyés</dc:creator>
  <cp:lastModifiedBy>User</cp:lastModifiedBy>
  <cp:revision>2</cp:revision>
  <cp:lastPrinted>2020-06-16T13:33:00Z</cp:lastPrinted>
  <dcterms:created xsi:type="dcterms:W3CDTF">2025-05-12T08:09:00Z</dcterms:created>
  <dcterms:modified xsi:type="dcterms:W3CDTF">2025-05-12T08:09:00Z</dcterms:modified>
</cp:coreProperties>
</file>