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8D5" w:rsidRDefault="009D5A0F" w:rsidP="00B14CC2">
      <w:pPr>
        <w:suppressAutoHyphens/>
        <w:spacing w:after="0" w:line="240" w:lineRule="auto"/>
        <w:contextualSpacing/>
        <w:jc w:val="both"/>
        <w:rPr>
          <w:rFonts w:ascii="Times New Roman" w:eastAsia="Times New Roman" w:hAnsi="Times New Roman" w:cs="Times New Roman"/>
          <w:b/>
          <w:sz w:val="24"/>
          <w:szCs w:val="24"/>
          <w:lang w:eastAsia="ro-RO"/>
        </w:rPr>
      </w:pPr>
      <w:r w:rsidRPr="00B14CC2">
        <w:rPr>
          <w:rFonts w:ascii="Times New Roman" w:eastAsia="Times New Roman" w:hAnsi="Times New Roman" w:cs="Times New Roman"/>
          <w:b/>
          <w:sz w:val="24"/>
          <w:szCs w:val="24"/>
          <w:lang w:eastAsia="ro-RO"/>
        </w:rPr>
        <w:t>Nr.</w:t>
      </w:r>
      <w:r w:rsidR="009A4986">
        <w:rPr>
          <w:rFonts w:ascii="Times New Roman" w:eastAsia="Times New Roman" w:hAnsi="Times New Roman" w:cs="Times New Roman"/>
          <w:b/>
          <w:sz w:val="24"/>
          <w:szCs w:val="24"/>
          <w:lang w:eastAsia="ro-RO"/>
        </w:rPr>
        <w:t xml:space="preserve"> 47233/25.08.2023</w:t>
      </w:r>
    </w:p>
    <w:p w:rsidR="008F4D64" w:rsidRPr="00B14CC2" w:rsidRDefault="008F4D64" w:rsidP="00B14CC2">
      <w:pPr>
        <w:suppressAutoHyphens/>
        <w:spacing w:after="0" w:line="240" w:lineRule="auto"/>
        <w:contextualSpacing/>
        <w:jc w:val="both"/>
        <w:rPr>
          <w:rFonts w:ascii="Times New Roman" w:eastAsia="Times New Roman" w:hAnsi="Times New Roman" w:cs="Times New Roman"/>
          <w:b/>
          <w:sz w:val="24"/>
          <w:szCs w:val="24"/>
          <w:lang w:eastAsia="ro-RO"/>
        </w:rPr>
      </w:pPr>
    </w:p>
    <w:p w:rsidR="00AC4120" w:rsidRPr="00B14CC2" w:rsidRDefault="00AC4120" w:rsidP="00B14CC2">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P</w:t>
      </w:r>
      <w:r w:rsidR="00714DB1" w:rsidRPr="00B14CC2">
        <w:rPr>
          <w:rFonts w:ascii="Times New Roman" w:hAnsi="Times New Roman" w:cs="Times New Roman"/>
          <w:b/>
          <w:sz w:val="24"/>
          <w:szCs w:val="24"/>
        </w:rPr>
        <w:t>R</w:t>
      </w:r>
      <w:r w:rsidRPr="00B14CC2">
        <w:rPr>
          <w:rFonts w:ascii="Times New Roman" w:hAnsi="Times New Roman" w:cs="Times New Roman"/>
          <w:b/>
          <w:sz w:val="24"/>
          <w:szCs w:val="24"/>
        </w:rPr>
        <w:t>OIECT DE HOTĂRÂRE</w:t>
      </w:r>
    </w:p>
    <w:p w:rsidR="00B62ABA" w:rsidRDefault="00D60C46"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 xml:space="preserve">privind </w:t>
      </w:r>
      <w:r w:rsidR="00C42C1D" w:rsidRPr="00B14CC2">
        <w:rPr>
          <w:rFonts w:ascii="Times New Roman" w:eastAsia="Times New Roman" w:hAnsi="Times New Roman" w:cs="Times New Roman"/>
          <w:b/>
          <w:sz w:val="24"/>
          <w:szCs w:val="24"/>
        </w:rPr>
        <w:t xml:space="preserve">delegarea serviciului </w:t>
      </w:r>
      <w:r w:rsidR="00A15325" w:rsidRPr="00B14CC2">
        <w:rPr>
          <w:rFonts w:ascii="Times New Roman" w:eastAsia="Times New Roman" w:hAnsi="Times New Roman" w:cs="Times New Roman"/>
          <w:b/>
          <w:sz w:val="24"/>
          <w:szCs w:val="24"/>
        </w:rPr>
        <w:t>de Tăiere și toaletare</w:t>
      </w:r>
      <w:r w:rsidR="00E23836">
        <w:rPr>
          <w:rFonts w:ascii="Times New Roman" w:eastAsia="Times New Roman" w:hAnsi="Times New Roman" w:cs="Times New Roman"/>
          <w:b/>
          <w:sz w:val="24"/>
          <w:szCs w:val="24"/>
        </w:rPr>
        <w:t xml:space="preserve"> a</w:t>
      </w:r>
      <w:r w:rsidR="003577E5" w:rsidRPr="00B14CC2">
        <w:rPr>
          <w:rFonts w:ascii="Times New Roman" w:eastAsia="Times New Roman" w:hAnsi="Times New Roman" w:cs="Times New Roman"/>
          <w:b/>
          <w:sz w:val="24"/>
          <w:szCs w:val="24"/>
        </w:rPr>
        <w:t xml:space="preserve"> arborilor </w:t>
      </w:r>
      <w:r w:rsidR="00A15325" w:rsidRPr="00B14CC2">
        <w:rPr>
          <w:rFonts w:ascii="Times New Roman" w:eastAsia="Times New Roman" w:hAnsi="Times New Roman" w:cs="Times New Roman"/>
          <w:b/>
          <w:sz w:val="24"/>
          <w:szCs w:val="24"/>
        </w:rPr>
        <w:t>periculoși de pe raza municipiului Sfântu Gheorghe</w:t>
      </w:r>
    </w:p>
    <w:p w:rsidR="00B14CC2" w:rsidRPr="00B14CC2" w:rsidRDefault="00B14CC2" w:rsidP="00B14CC2">
      <w:pPr>
        <w:spacing w:after="0" w:line="240" w:lineRule="auto"/>
        <w:jc w:val="center"/>
        <w:rPr>
          <w:rFonts w:ascii="Times New Roman" w:eastAsia="Times New Roman" w:hAnsi="Times New Roman" w:cs="Times New Roman"/>
          <w:b/>
          <w:sz w:val="24"/>
          <w:szCs w:val="24"/>
        </w:rPr>
      </w:pPr>
    </w:p>
    <w:p w:rsidR="00AC4120" w:rsidRPr="00B14CC2" w:rsidRDefault="00AC4120"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ab/>
        <w:t>Consiliul Local al Municipiului Sfântu Gheorghe, în ședință ordinară;</w:t>
      </w:r>
    </w:p>
    <w:p w:rsidR="00AC4120" w:rsidRPr="00B14CC2" w:rsidRDefault="00AC4120" w:rsidP="00B14CC2">
      <w:pPr>
        <w:spacing w:after="0" w:line="240" w:lineRule="auto"/>
        <w:ind w:firstLine="720"/>
        <w:jc w:val="both"/>
        <w:rPr>
          <w:rFonts w:ascii="Times New Roman" w:eastAsia="Times New Roman" w:hAnsi="Times New Roman" w:cs="Times New Roman"/>
          <w:snapToGrid w:val="0"/>
          <w:sz w:val="24"/>
          <w:szCs w:val="24"/>
        </w:rPr>
      </w:pPr>
      <w:r w:rsidRPr="00B14CC2">
        <w:rPr>
          <w:rFonts w:ascii="Times New Roman" w:eastAsia="Times New Roman" w:hAnsi="Times New Roman" w:cs="Times New Roman"/>
          <w:sz w:val="24"/>
          <w:szCs w:val="24"/>
        </w:rPr>
        <w:t xml:space="preserve">Având în vedere Referatul de aprobare nr. </w:t>
      </w:r>
      <w:r w:rsidR="009A4986">
        <w:rPr>
          <w:rFonts w:ascii="Times New Roman" w:eastAsia="Times New Roman" w:hAnsi="Times New Roman" w:cs="Times New Roman"/>
          <w:sz w:val="24"/>
          <w:szCs w:val="24"/>
        </w:rPr>
        <w:t>47229/25.08.</w:t>
      </w:r>
      <w:r w:rsidR="00A15325" w:rsidRPr="00B14CC2">
        <w:rPr>
          <w:rFonts w:ascii="Times New Roman" w:eastAsia="Times New Roman" w:hAnsi="Times New Roman" w:cs="Times New Roman"/>
          <w:sz w:val="24"/>
          <w:szCs w:val="24"/>
        </w:rPr>
        <w:t>2023</w:t>
      </w:r>
      <w:r w:rsidRPr="00B14CC2">
        <w:rPr>
          <w:rFonts w:ascii="Times New Roman" w:eastAsia="Times New Roman" w:hAnsi="Times New Roman" w:cs="Times New Roman"/>
          <w:sz w:val="24"/>
          <w:szCs w:val="24"/>
        </w:rPr>
        <w:t xml:space="preserve"> al vice</w:t>
      </w:r>
      <w:r w:rsidRPr="00B14CC2">
        <w:rPr>
          <w:rFonts w:ascii="Times New Roman" w:eastAsia="Times New Roman" w:hAnsi="Times New Roman" w:cs="Times New Roman"/>
          <w:snapToGrid w:val="0"/>
          <w:sz w:val="24"/>
          <w:szCs w:val="24"/>
        </w:rPr>
        <w:t>primarului municipiului Sfântu Gheorghe, dl. Toth-</w:t>
      </w:r>
      <w:r w:rsidR="00D93476" w:rsidRPr="00B14CC2">
        <w:rPr>
          <w:rFonts w:ascii="Times New Roman" w:eastAsia="Times New Roman" w:hAnsi="Times New Roman" w:cs="Times New Roman"/>
          <w:snapToGrid w:val="0"/>
          <w:sz w:val="24"/>
          <w:szCs w:val="24"/>
        </w:rPr>
        <w:t>Birta</w:t>
      </w:r>
      <w:r w:rsidR="00671F68" w:rsidRPr="00B14CC2">
        <w:rPr>
          <w:rFonts w:ascii="Times New Roman" w:eastAsia="Times New Roman" w:hAnsi="Times New Roman" w:cs="Times New Roman"/>
          <w:snapToGrid w:val="0"/>
          <w:sz w:val="24"/>
          <w:szCs w:val="24"/>
        </w:rPr>
        <w:t>n</w:t>
      </w:r>
      <w:r w:rsidRPr="00B14CC2">
        <w:rPr>
          <w:rFonts w:ascii="Times New Roman" w:eastAsia="Times New Roman" w:hAnsi="Times New Roman" w:cs="Times New Roman"/>
          <w:snapToGrid w:val="0"/>
          <w:sz w:val="24"/>
          <w:szCs w:val="24"/>
        </w:rPr>
        <w:t xml:space="preserve"> Csaba;</w:t>
      </w:r>
    </w:p>
    <w:p w:rsidR="002C12AB" w:rsidRDefault="00AC4120" w:rsidP="00B14CC2">
      <w:pPr>
        <w:spacing w:after="0" w:line="240" w:lineRule="auto"/>
        <w:ind w:firstLine="720"/>
        <w:jc w:val="both"/>
        <w:rPr>
          <w:rFonts w:ascii="Times New Roman" w:eastAsia="Times New Roman" w:hAnsi="Times New Roman" w:cs="Times New Roman"/>
          <w:sz w:val="24"/>
          <w:szCs w:val="24"/>
        </w:rPr>
      </w:pPr>
      <w:r w:rsidRPr="00B14CC2">
        <w:rPr>
          <w:rFonts w:ascii="Times New Roman" w:eastAsia="Times New Roman" w:hAnsi="Times New Roman" w:cs="Times New Roman"/>
          <w:sz w:val="24"/>
          <w:szCs w:val="24"/>
        </w:rPr>
        <w:t>Având în vedere Rapor</w:t>
      </w:r>
      <w:r w:rsidR="001A669F" w:rsidRPr="00B14CC2">
        <w:rPr>
          <w:rFonts w:ascii="Times New Roman" w:eastAsia="Times New Roman" w:hAnsi="Times New Roman" w:cs="Times New Roman"/>
          <w:sz w:val="24"/>
          <w:szCs w:val="24"/>
        </w:rPr>
        <w:t xml:space="preserve">tul de specialitate </w:t>
      </w:r>
      <w:r w:rsidR="008F4D64" w:rsidRPr="00B14CC2">
        <w:rPr>
          <w:rFonts w:ascii="Times New Roman" w:eastAsia="Times New Roman" w:hAnsi="Times New Roman" w:cs="Times New Roman"/>
          <w:sz w:val="24"/>
          <w:szCs w:val="24"/>
        </w:rPr>
        <w:t xml:space="preserve">nr. </w:t>
      </w:r>
      <w:r w:rsidR="009A4986">
        <w:rPr>
          <w:rFonts w:ascii="Times New Roman" w:eastAsia="Times New Roman" w:hAnsi="Times New Roman" w:cs="Times New Roman"/>
          <w:sz w:val="24"/>
          <w:szCs w:val="24"/>
        </w:rPr>
        <w:t>47230/25.08.</w:t>
      </w:r>
      <w:r w:rsidR="008F4D64" w:rsidRPr="00B14CC2">
        <w:rPr>
          <w:rFonts w:ascii="Times New Roman" w:eastAsia="Times New Roman" w:hAnsi="Times New Roman" w:cs="Times New Roman"/>
          <w:sz w:val="24"/>
          <w:szCs w:val="24"/>
        </w:rPr>
        <w:t xml:space="preserve">2023 </w:t>
      </w:r>
      <w:r w:rsidR="00042AB8" w:rsidRPr="00B14CC2">
        <w:rPr>
          <w:rFonts w:ascii="Times New Roman" w:eastAsia="Times New Roman" w:hAnsi="Times New Roman" w:cs="Times New Roman"/>
          <w:sz w:val="24"/>
          <w:szCs w:val="24"/>
        </w:rPr>
        <w:t>a</w:t>
      </w:r>
      <w:r w:rsidR="00A76BAB" w:rsidRPr="00B14CC2">
        <w:rPr>
          <w:rFonts w:ascii="Times New Roman" w:eastAsia="Times New Roman" w:hAnsi="Times New Roman" w:cs="Times New Roman"/>
          <w:sz w:val="24"/>
          <w:szCs w:val="24"/>
        </w:rPr>
        <w:t>l</w:t>
      </w:r>
      <w:r w:rsidRPr="00B14CC2">
        <w:rPr>
          <w:rFonts w:ascii="Times New Roman" w:eastAsia="Times New Roman" w:hAnsi="Times New Roman" w:cs="Times New Roman"/>
          <w:sz w:val="24"/>
          <w:szCs w:val="24"/>
        </w:rPr>
        <w:t xml:space="preserve"> Compartimentului pentru </w:t>
      </w:r>
      <w:r w:rsidR="00E00EE2" w:rsidRPr="00B14CC2">
        <w:rPr>
          <w:rFonts w:ascii="Times New Roman" w:eastAsia="Times New Roman" w:hAnsi="Times New Roman" w:cs="Times New Roman"/>
          <w:sz w:val="24"/>
          <w:szCs w:val="24"/>
        </w:rPr>
        <w:t xml:space="preserve">monitorizare societăți comerciale </w:t>
      </w:r>
      <w:r w:rsidRPr="00B14CC2">
        <w:rPr>
          <w:rFonts w:ascii="Times New Roman" w:eastAsia="Times New Roman" w:hAnsi="Times New Roman" w:cs="Times New Roman"/>
          <w:sz w:val="24"/>
          <w:szCs w:val="24"/>
        </w:rPr>
        <w:t xml:space="preserve">din cadrul Primăriei </w:t>
      </w:r>
      <w:r w:rsidR="00B85B3C" w:rsidRPr="00B14CC2">
        <w:rPr>
          <w:rFonts w:ascii="Times New Roman" w:eastAsia="Times New Roman" w:hAnsi="Times New Roman" w:cs="Times New Roman"/>
          <w:sz w:val="24"/>
          <w:szCs w:val="24"/>
        </w:rPr>
        <w:t>m</w:t>
      </w:r>
      <w:r w:rsidRPr="00B14CC2">
        <w:rPr>
          <w:rFonts w:ascii="Times New Roman" w:eastAsia="Times New Roman" w:hAnsi="Times New Roman" w:cs="Times New Roman"/>
          <w:sz w:val="24"/>
          <w:szCs w:val="24"/>
        </w:rPr>
        <w:t>unicipiului Sfântu Gheorghe;</w:t>
      </w:r>
    </w:p>
    <w:p w:rsidR="00484032" w:rsidRPr="00B14CC2" w:rsidRDefault="00484032" w:rsidP="00B14CC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w:t>
      </w:r>
      <w:r w:rsidRPr="00484032">
        <w:rPr>
          <w:rFonts w:ascii="Times New Roman" w:eastAsia="Times New Roman" w:hAnsi="Times New Roman" w:cs="Times New Roman"/>
          <w:sz w:val="24"/>
          <w:szCs w:val="24"/>
        </w:rPr>
        <w:t xml:space="preserve">adresa </w:t>
      </w:r>
      <w:r>
        <w:rPr>
          <w:rFonts w:ascii="Times New Roman" w:eastAsia="Times New Roman" w:hAnsi="Times New Roman" w:cs="Times New Roman"/>
          <w:sz w:val="24"/>
          <w:szCs w:val="24"/>
        </w:rPr>
        <w:t xml:space="preserve">societății SEPSI PROTEKT SA </w:t>
      </w:r>
      <w:r w:rsidRPr="00484032">
        <w:rPr>
          <w:rFonts w:ascii="Times New Roman" w:eastAsia="Times New Roman" w:hAnsi="Times New Roman" w:cs="Times New Roman"/>
          <w:sz w:val="24"/>
          <w:szCs w:val="24"/>
        </w:rPr>
        <w:t xml:space="preserve">nr. </w:t>
      </w:r>
      <w:r>
        <w:rPr>
          <w:rFonts w:ascii="Times New Roman" w:eastAsia="Times New Roman" w:hAnsi="Times New Roman" w:cs="Times New Roman"/>
          <w:sz w:val="24"/>
          <w:szCs w:val="24"/>
        </w:rPr>
        <w:t>664/24.08.2023</w:t>
      </w:r>
      <w:r w:rsidRPr="00484032">
        <w:rPr>
          <w:rFonts w:ascii="Times New Roman" w:eastAsia="Times New Roman" w:hAnsi="Times New Roman" w:cs="Times New Roman"/>
          <w:sz w:val="24"/>
          <w:szCs w:val="24"/>
        </w:rPr>
        <w:t xml:space="preserve">, înregistrată la Primăria municipiului Sfântu Gheorghe sub nr. </w:t>
      </w:r>
      <w:r>
        <w:rPr>
          <w:rFonts w:ascii="Times New Roman" w:eastAsia="Times New Roman" w:hAnsi="Times New Roman" w:cs="Times New Roman"/>
          <w:sz w:val="24"/>
          <w:szCs w:val="24"/>
        </w:rPr>
        <w:t>47144/24.08</w:t>
      </w:r>
      <w:r w:rsidRPr="00484032">
        <w:rPr>
          <w:rFonts w:ascii="Times New Roman" w:eastAsia="Times New Roman" w:hAnsi="Times New Roman" w:cs="Times New Roman"/>
          <w:sz w:val="24"/>
          <w:szCs w:val="24"/>
        </w:rPr>
        <w:t>.2023;</w:t>
      </w:r>
    </w:p>
    <w:p w:rsidR="00DA0C66" w:rsidRPr="00B14CC2" w:rsidRDefault="00DA0C66" w:rsidP="00B14CC2">
      <w:pPr>
        <w:spacing w:after="0" w:line="240" w:lineRule="auto"/>
        <w:ind w:firstLine="720"/>
        <w:jc w:val="both"/>
        <w:rPr>
          <w:rFonts w:ascii="Times New Roman" w:eastAsia="Times New Roman" w:hAnsi="Times New Roman" w:cs="Times New Roman"/>
          <w:sz w:val="24"/>
          <w:szCs w:val="24"/>
          <w:lang w:eastAsia="ar-SA"/>
        </w:rPr>
      </w:pPr>
      <w:r w:rsidRPr="00B14CC2">
        <w:rPr>
          <w:rFonts w:ascii="Times New Roman" w:hAnsi="Times New Roman" w:cs="Times New Roman"/>
          <w:sz w:val="24"/>
          <w:szCs w:val="24"/>
        </w:rPr>
        <w:t>Avân</w:t>
      </w:r>
      <w:r w:rsidR="00DE776D" w:rsidRPr="00B14CC2">
        <w:rPr>
          <w:rFonts w:ascii="Times New Roman" w:hAnsi="Times New Roman" w:cs="Times New Roman"/>
          <w:sz w:val="24"/>
          <w:szCs w:val="24"/>
        </w:rPr>
        <w:t xml:space="preserve">d în vedere prevederile HCL nr. </w:t>
      </w:r>
      <w:r w:rsidRPr="00B14CC2">
        <w:rPr>
          <w:rFonts w:ascii="Times New Roman" w:hAnsi="Times New Roman" w:cs="Times New Roman"/>
          <w:sz w:val="24"/>
          <w:szCs w:val="24"/>
        </w:rPr>
        <w:t xml:space="preserve">408/2020 privind aprobarea participării </w:t>
      </w:r>
      <w:r w:rsidR="009D679F" w:rsidRPr="00B14CC2">
        <w:rPr>
          <w:rFonts w:ascii="Times New Roman" w:hAnsi="Times New Roman" w:cs="Times New Roman"/>
          <w:sz w:val="24"/>
          <w:szCs w:val="24"/>
        </w:rPr>
        <w:t>M</w:t>
      </w:r>
      <w:r w:rsidRPr="00B14CC2">
        <w:rPr>
          <w:rFonts w:ascii="Times New Roman" w:hAnsi="Times New Roman" w:cs="Times New Roman"/>
          <w:sz w:val="24"/>
          <w:szCs w:val="24"/>
        </w:rPr>
        <w:t xml:space="preserve">unicipiului Sfântu Gheorghe, în asociere cu </w:t>
      </w:r>
      <w:r w:rsidR="00B14CC2">
        <w:rPr>
          <w:rFonts w:ascii="Times New Roman" w:hAnsi="Times New Roman" w:cs="Times New Roman"/>
          <w:sz w:val="24"/>
          <w:szCs w:val="24"/>
        </w:rPr>
        <w:t>S</w:t>
      </w:r>
      <w:r w:rsidR="00B14CC2" w:rsidRPr="00B14CC2">
        <w:rPr>
          <w:rFonts w:ascii="Times New Roman" w:hAnsi="Times New Roman" w:cs="Times New Roman"/>
          <w:sz w:val="24"/>
          <w:szCs w:val="24"/>
        </w:rPr>
        <w:t>epsiipar</w:t>
      </w:r>
      <w:r w:rsidRPr="00B14CC2">
        <w:rPr>
          <w:rFonts w:ascii="Times New Roman" w:hAnsi="Times New Roman" w:cs="Times New Roman"/>
          <w:sz w:val="24"/>
          <w:szCs w:val="24"/>
        </w:rPr>
        <w:t xml:space="preserve"> SRL Sfântu Gheorghe la constituirea societății </w:t>
      </w:r>
      <w:r w:rsidR="00B14CC2" w:rsidRPr="00B14CC2">
        <w:rPr>
          <w:rFonts w:ascii="Times New Roman" w:hAnsi="Times New Roman" w:cs="Times New Roman"/>
          <w:sz w:val="24"/>
          <w:szCs w:val="24"/>
        </w:rPr>
        <w:t xml:space="preserve">Sepsi Protekt </w:t>
      </w:r>
      <w:r w:rsidRPr="00B14CC2">
        <w:rPr>
          <w:rFonts w:ascii="Times New Roman" w:hAnsi="Times New Roman" w:cs="Times New Roman"/>
          <w:sz w:val="24"/>
          <w:szCs w:val="24"/>
        </w:rPr>
        <w:t>SA</w:t>
      </w:r>
      <w:r w:rsidRPr="00B14CC2">
        <w:rPr>
          <w:rFonts w:ascii="Times New Roman" w:eastAsia="Times New Roman" w:hAnsi="Times New Roman" w:cs="Times New Roman"/>
          <w:sz w:val="24"/>
          <w:szCs w:val="24"/>
          <w:lang w:eastAsia="ar-SA"/>
        </w:rPr>
        <w:t>;</w:t>
      </w:r>
    </w:p>
    <w:p w:rsidR="00A15325" w:rsidRPr="00B14CC2" w:rsidRDefault="00A15325" w:rsidP="00B14CC2">
      <w:pPr>
        <w:spacing w:after="0" w:line="240" w:lineRule="auto"/>
        <w:ind w:firstLine="720"/>
        <w:jc w:val="both"/>
        <w:rPr>
          <w:rFonts w:ascii="Times New Roman" w:eastAsia="Times New Roman" w:hAnsi="Times New Roman" w:cs="Times New Roman"/>
          <w:sz w:val="24"/>
          <w:szCs w:val="24"/>
          <w:lang w:eastAsia="ar-SA"/>
        </w:rPr>
      </w:pPr>
      <w:r w:rsidRPr="00B14CC2">
        <w:rPr>
          <w:rFonts w:ascii="Times New Roman" w:eastAsia="Times New Roman" w:hAnsi="Times New Roman" w:cs="Times New Roman"/>
          <w:sz w:val="24"/>
          <w:szCs w:val="24"/>
          <w:lang w:eastAsia="ar-SA"/>
        </w:rPr>
        <w:t>Având în vedere prevederile HCL</w:t>
      </w:r>
      <w:r w:rsidR="00534635" w:rsidRPr="00B14CC2">
        <w:rPr>
          <w:rFonts w:ascii="Times New Roman" w:eastAsia="Times New Roman" w:hAnsi="Times New Roman" w:cs="Times New Roman"/>
          <w:sz w:val="24"/>
          <w:szCs w:val="24"/>
          <w:lang w:eastAsia="ar-SA"/>
        </w:rPr>
        <w:t xml:space="preserve"> nr. 241/2013</w:t>
      </w:r>
      <w:r w:rsidRPr="00B14CC2">
        <w:rPr>
          <w:rFonts w:ascii="Times New Roman" w:eastAsia="Times New Roman" w:hAnsi="Times New Roman" w:cs="Times New Roman"/>
          <w:sz w:val="24"/>
          <w:szCs w:val="24"/>
          <w:lang w:eastAsia="ar-SA"/>
        </w:rPr>
        <w:t xml:space="preserve"> privind instituirea Normelor de bună gospodărire pe teritoriul municipiului Sfântu Gheorghe;</w:t>
      </w:r>
    </w:p>
    <w:p w:rsidR="00DA0C66" w:rsidRPr="00B14CC2" w:rsidRDefault="00DA0C66" w:rsidP="00B14CC2">
      <w:pPr>
        <w:spacing w:after="0" w:line="240" w:lineRule="auto"/>
        <w:ind w:firstLine="720"/>
        <w:jc w:val="both"/>
        <w:rPr>
          <w:rFonts w:ascii="Times New Roman" w:eastAsia="Times New Roman" w:hAnsi="Times New Roman" w:cs="Times New Roman"/>
          <w:sz w:val="24"/>
          <w:szCs w:val="24"/>
        </w:rPr>
      </w:pPr>
      <w:r w:rsidRPr="00B14CC2">
        <w:rPr>
          <w:rFonts w:ascii="Times New Roman" w:hAnsi="Times New Roman" w:cs="Times New Roman"/>
          <w:sz w:val="24"/>
          <w:szCs w:val="24"/>
        </w:rPr>
        <w:t xml:space="preserve">Având în vedere referatele Comisiilor de specialitate ale Consiliului Local al </w:t>
      </w:r>
      <w:r w:rsidR="00B85B3C"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w:t>
      </w:r>
    </w:p>
    <w:p w:rsidR="00DA0C66" w:rsidRPr="00B14CC2" w:rsidRDefault="00DA0C66" w:rsidP="00B14CC2">
      <w:pPr>
        <w:spacing w:after="0" w:line="240" w:lineRule="auto"/>
        <w:ind w:firstLine="720"/>
        <w:jc w:val="both"/>
        <w:rPr>
          <w:rFonts w:ascii="Times New Roman" w:hAnsi="Times New Roman" w:cs="Times New Roman"/>
          <w:sz w:val="24"/>
          <w:szCs w:val="24"/>
        </w:rPr>
      </w:pPr>
      <w:r w:rsidRPr="00B14CC2">
        <w:rPr>
          <w:rFonts w:ascii="Times New Roman" w:hAnsi="Times New Roman" w:cs="Times New Roman"/>
          <w:sz w:val="24"/>
          <w:szCs w:val="24"/>
        </w:rPr>
        <w:t xml:space="preserve">Având în vedere </w:t>
      </w:r>
      <w:r w:rsidRPr="00B14CC2">
        <w:rPr>
          <w:rFonts w:ascii="Times New Roman" w:eastAsia="Times New Roman" w:hAnsi="Times New Roman" w:cs="Times New Roman"/>
          <w:sz w:val="24"/>
          <w:szCs w:val="24"/>
          <w:lang w:eastAsia="ar-SA"/>
        </w:rPr>
        <w:t>Legea nr. 24/2007 privind reglementarea și administrarea spațiilor verzi din intravilanul localităților, cu modificările și completările ulterioare;</w:t>
      </w:r>
    </w:p>
    <w:p w:rsidR="00DA0C66" w:rsidRPr="00B14CC2" w:rsidRDefault="00DA0C66" w:rsidP="00B14CC2">
      <w:pPr>
        <w:spacing w:after="0" w:line="240" w:lineRule="auto"/>
        <w:ind w:firstLine="720"/>
        <w:jc w:val="both"/>
        <w:rPr>
          <w:rFonts w:ascii="Times New Roman" w:eastAsia="Times New Roman" w:hAnsi="Times New Roman" w:cs="Times New Roman"/>
          <w:sz w:val="24"/>
          <w:szCs w:val="24"/>
          <w:lang w:eastAsia="ar-SA"/>
        </w:rPr>
      </w:pPr>
      <w:r w:rsidRPr="00B14CC2">
        <w:rPr>
          <w:rFonts w:ascii="Times New Roman" w:eastAsia="Times New Roman" w:hAnsi="Times New Roman" w:cs="Times New Roman"/>
          <w:snapToGrid w:val="0"/>
          <w:sz w:val="24"/>
          <w:szCs w:val="24"/>
        </w:rPr>
        <w:t xml:space="preserve">Având în vedere prevederile </w:t>
      </w:r>
      <w:r w:rsidR="00E00EE2">
        <w:rPr>
          <w:rFonts w:ascii="Times New Roman" w:eastAsia="Times New Roman" w:hAnsi="Times New Roman" w:cs="Times New Roman"/>
          <w:snapToGrid w:val="0"/>
          <w:sz w:val="24"/>
          <w:szCs w:val="24"/>
        </w:rPr>
        <w:t xml:space="preserve"> art. 5. pct. 3. lit </w:t>
      </w:r>
      <w:r w:rsidR="003D5A06" w:rsidRPr="00B14CC2">
        <w:rPr>
          <w:rFonts w:ascii="Times New Roman" w:eastAsia="Times New Roman" w:hAnsi="Times New Roman" w:cs="Times New Roman"/>
          <w:snapToGrid w:val="0"/>
          <w:sz w:val="24"/>
          <w:szCs w:val="24"/>
        </w:rPr>
        <w:t>b), art.</w:t>
      </w:r>
      <w:r w:rsidR="00290C40">
        <w:rPr>
          <w:rFonts w:ascii="Times New Roman" w:eastAsia="Times New Roman" w:hAnsi="Times New Roman" w:cs="Times New Roman"/>
          <w:snapToGrid w:val="0"/>
          <w:sz w:val="24"/>
          <w:szCs w:val="24"/>
        </w:rPr>
        <w:t xml:space="preserve"> </w:t>
      </w:r>
      <w:r w:rsidR="003D5A06" w:rsidRPr="00B14CC2">
        <w:rPr>
          <w:rFonts w:ascii="Times New Roman" w:eastAsia="Times New Roman" w:hAnsi="Times New Roman" w:cs="Times New Roman"/>
          <w:snapToGrid w:val="0"/>
          <w:sz w:val="24"/>
          <w:szCs w:val="24"/>
        </w:rPr>
        <w:t xml:space="preserve">6 și art. 12 din </w:t>
      </w:r>
      <w:r w:rsidR="00864E08">
        <w:rPr>
          <w:rFonts w:ascii="Times New Roman" w:eastAsia="Times New Roman" w:hAnsi="Times New Roman" w:cs="Times New Roman"/>
          <w:snapToGrid w:val="0"/>
          <w:sz w:val="24"/>
          <w:szCs w:val="24"/>
        </w:rPr>
        <w:t xml:space="preserve">OG </w:t>
      </w:r>
      <w:r w:rsidRPr="00B14CC2">
        <w:rPr>
          <w:rFonts w:ascii="Times New Roman" w:eastAsia="Times New Roman" w:hAnsi="Times New Roman" w:cs="Times New Roman"/>
          <w:snapToGrid w:val="0"/>
          <w:sz w:val="24"/>
          <w:szCs w:val="24"/>
        </w:rPr>
        <w:t xml:space="preserve">nr. </w:t>
      </w:r>
      <w:bookmarkStart w:id="0" w:name="_GoBack"/>
      <w:bookmarkEnd w:id="0"/>
      <w:r w:rsidRPr="00B14CC2">
        <w:rPr>
          <w:rFonts w:ascii="Times New Roman" w:eastAsia="Times New Roman" w:hAnsi="Times New Roman" w:cs="Times New Roman"/>
          <w:snapToGrid w:val="0"/>
          <w:sz w:val="24"/>
          <w:szCs w:val="24"/>
        </w:rPr>
        <w:t>71/2002 privind organizarea şi funcționarea serviciilor publice de administrare a domeniului public şi privat de interes local cu modificările si completările ulterioare,</w:t>
      </w:r>
      <w:r w:rsidRPr="00B14CC2">
        <w:rPr>
          <w:rFonts w:ascii="Times New Roman" w:eastAsia="Times New Roman" w:hAnsi="Times New Roman" w:cs="Times New Roman"/>
          <w:sz w:val="24"/>
          <w:szCs w:val="24"/>
          <w:lang w:eastAsia="ar-SA"/>
        </w:rPr>
        <w:t xml:space="preserve"> aprobată prin Legea nr. 3/2003 și Legea nr. 101/2006;</w:t>
      </w:r>
    </w:p>
    <w:p w:rsidR="00DA0C66" w:rsidRPr="00B14CC2" w:rsidRDefault="00DA0C66" w:rsidP="00B14CC2">
      <w:pPr>
        <w:suppressAutoHyphens/>
        <w:spacing w:after="0" w:line="240" w:lineRule="auto"/>
        <w:ind w:firstLine="708"/>
        <w:contextualSpacing/>
        <w:jc w:val="both"/>
        <w:rPr>
          <w:rFonts w:ascii="Times New Roman" w:hAnsi="Times New Roman" w:cs="Times New Roman"/>
          <w:sz w:val="24"/>
          <w:szCs w:val="24"/>
        </w:rPr>
      </w:pPr>
      <w:r w:rsidRPr="00B14CC2">
        <w:rPr>
          <w:rFonts w:ascii="Times New Roman" w:eastAsia="Times New Roman" w:hAnsi="Times New Roman" w:cs="Times New Roman"/>
          <w:snapToGrid w:val="0"/>
          <w:sz w:val="24"/>
          <w:szCs w:val="24"/>
        </w:rPr>
        <w:t xml:space="preserve">Având în vedere </w:t>
      </w:r>
      <w:r w:rsidR="003577E5" w:rsidRPr="00B14CC2">
        <w:rPr>
          <w:rFonts w:ascii="Times New Roman" w:eastAsia="Times New Roman" w:hAnsi="Times New Roman" w:cs="Times New Roman"/>
          <w:snapToGrid w:val="0"/>
          <w:sz w:val="24"/>
          <w:szCs w:val="24"/>
        </w:rPr>
        <w:t xml:space="preserve"> art. 31 din </w:t>
      </w:r>
      <w:r w:rsidRPr="00B14CC2">
        <w:rPr>
          <w:rFonts w:ascii="Times New Roman" w:hAnsi="Times New Roman" w:cs="Times New Roman"/>
          <w:sz w:val="24"/>
          <w:szCs w:val="24"/>
        </w:rPr>
        <w:t>Legea nr. 98/2016 a achizițiilor publice, cu modificările și completările ulterioare;</w:t>
      </w:r>
    </w:p>
    <w:p w:rsidR="00DA0C66" w:rsidRPr="00B14CC2" w:rsidRDefault="00DA0C66" w:rsidP="00B14CC2">
      <w:pPr>
        <w:suppressAutoHyphens/>
        <w:spacing w:after="0" w:line="240" w:lineRule="auto"/>
        <w:ind w:firstLine="708"/>
        <w:contextualSpacing/>
        <w:jc w:val="both"/>
        <w:rPr>
          <w:rFonts w:ascii="Times New Roman" w:hAnsi="Times New Roman" w:cs="Times New Roman"/>
          <w:sz w:val="24"/>
          <w:szCs w:val="24"/>
        </w:rPr>
      </w:pPr>
      <w:r w:rsidRPr="00B14CC2">
        <w:rPr>
          <w:rFonts w:ascii="Times New Roman" w:eastAsia="Times New Roman" w:hAnsi="Times New Roman" w:cs="Times New Roman"/>
          <w:snapToGrid w:val="0"/>
          <w:sz w:val="24"/>
          <w:szCs w:val="24"/>
        </w:rPr>
        <w:t xml:space="preserve">Având în vedere </w:t>
      </w:r>
      <w:r w:rsidRPr="00B14CC2">
        <w:rPr>
          <w:rFonts w:ascii="Times New Roman" w:hAnsi="Times New Roman" w:cs="Times New Roman"/>
          <w:sz w:val="24"/>
          <w:szCs w:val="24"/>
        </w:rPr>
        <w:t>Instrucțiunea privind modul de interpretare a aplicării prevederilor art.</w:t>
      </w:r>
      <w:r w:rsidR="00B14CC2">
        <w:rPr>
          <w:rFonts w:ascii="Times New Roman" w:hAnsi="Times New Roman" w:cs="Times New Roman"/>
          <w:sz w:val="24"/>
          <w:szCs w:val="24"/>
        </w:rPr>
        <w:t xml:space="preserve"> </w:t>
      </w:r>
      <w:r w:rsidRPr="00B14CC2">
        <w:rPr>
          <w:rFonts w:ascii="Times New Roman" w:hAnsi="Times New Roman" w:cs="Times New Roman"/>
          <w:sz w:val="24"/>
          <w:szCs w:val="24"/>
        </w:rPr>
        <w:t>31 din Legea nr. 98/2016 privind achizițiile publice, emis de Ministerul Finanțelor Publice, Agenția Națională pentru Achiziții Publice publicat în Monitorul Oficial al României, Partea I, nr. 926 din 2 noiembrie 2018;</w:t>
      </w:r>
    </w:p>
    <w:p w:rsidR="00B55A3B" w:rsidRPr="00B14CC2" w:rsidRDefault="00B55A3B"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Având în vedere parcurgerea procedurii prevăzute de art. 7 din Legea nr. 52/2003 privind transparența decizională în administrația publică, republicată</w:t>
      </w:r>
      <w:r w:rsidR="00E00EE2">
        <w:rPr>
          <w:rFonts w:ascii="Times New Roman" w:hAnsi="Times New Roman" w:cs="Times New Roman"/>
          <w:sz w:val="24"/>
          <w:szCs w:val="24"/>
        </w:rPr>
        <w:t>, cu modificările ulterioare</w:t>
      </w:r>
      <w:r w:rsidRPr="00B14CC2">
        <w:rPr>
          <w:rFonts w:ascii="Times New Roman" w:hAnsi="Times New Roman" w:cs="Times New Roman"/>
          <w:sz w:val="24"/>
          <w:szCs w:val="24"/>
        </w:rPr>
        <w:t>;</w:t>
      </w:r>
    </w:p>
    <w:p w:rsidR="00AC4120" w:rsidRPr="00B14CC2" w:rsidRDefault="00AC4120" w:rsidP="00B14CC2">
      <w:pPr>
        <w:suppressAutoHyphens/>
        <w:spacing w:after="0" w:line="240" w:lineRule="auto"/>
        <w:contextualSpacing/>
        <w:jc w:val="both"/>
        <w:rPr>
          <w:rFonts w:ascii="Times New Roman" w:eastAsia="Times New Roman" w:hAnsi="Times New Roman" w:cs="Times New Roman"/>
          <w:sz w:val="24"/>
          <w:szCs w:val="24"/>
          <w:lang w:eastAsia="ro-RO"/>
        </w:rPr>
      </w:pPr>
      <w:r w:rsidRPr="00B14CC2">
        <w:rPr>
          <w:rFonts w:ascii="Times New Roman" w:eastAsia="Times New Roman" w:hAnsi="Times New Roman" w:cs="Times New Roman"/>
          <w:sz w:val="24"/>
          <w:szCs w:val="24"/>
          <w:lang w:eastAsia="ro-RO"/>
        </w:rPr>
        <w:tab/>
      </w:r>
      <w:r w:rsidRPr="00B14CC2">
        <w:rPr>
          <w:rFonts w:ascii="Times New Roman" w:eastAsia="Times New Roman" w:hAnsi="Times New Roman" w:cs="Times New Roman"/>
          <w:snapToGrid w:val="0"/>
          <w:sz w:val="24"/>
          <w:szCs w:val="24"/>
        </w:rPr>
        <w:t>În conformitate cu art. 129 alin. (2) lit. c</w:t>
      </w:r>
      <w:r w:rsidR="00290C40">
        <w:rPr>
          <w:rFonts w:ascii="Times New Roman" w:eastAsia="Times New Roman" w:hAnsi="Times New Roman" w:cs="Times New Roman"/>
          <w:snapToGrid w:val="0"/>
          <w:sz w:val="24"/>
          <w:szCs w:val="24"/>
        </w:rPr>
        <w:t>)</w:t>
      </w:r>
      <w:r w:rsidRPr="00B14CC2">
        <w:rPr>
          <w:rFonts w:ascii="Times New Roman" w:eastAsia="Times New Roman" w:hAnsi="Times New Roman" w:cs="Times New Roman"/>
          <w:snapToGrid w:val="0"/>
          <w:sz w:val="24"/>
          <w:szCs w:val="24"/>
        </w:rPr>
        <w:t xml:space="preserve"> și alin. (6) lit. b</w:t>
      </w:r>
      <w:r w:rsidR="00290C40">
        <w:rPr>
          <w:rFonts w:ascii="Times New Roman" w:eastAsia="Times New Roman" w:hAnsi="Times New Roman" w:cs="Times New Roman"/>
          <w:snapToGrid w:val="0"/>
          <w:sz w:val="24"/>
          <w:szCs w:val="24"/>
        </w:rPr>
        <w:t>)</w:t>
      </w:r>
      <w:r w:rsidRPr="00B14CC2">
        <w:rPr>
          <w:rFonts w:ascii="Times New Roman" w:eastAsia="Times New Roman" w:hAnsi="Times New Roman" w:cs="Times New Roman"/>
          <w:snapToGrid w:val="0"/>
          <w:sz w:val="24"/>
          <w:szCs w:val="24"/>
        </w:rPr>
        <w:t xml:space="preserve"> din OUG nr. 57/2019 privind Codul administrativ, cu modificările şi completările ulterioare;</w:t>
      </w:r>
    </w:p>
    <w:p w:rsidR="00AC4120" w:rsidRPr="00B14CC2" w:rsidRDefault="00AC4120" w:rsidP="00B14CC2">
      <w:pPr>
        <w:suppressAutoHyphens/>
        <w:spacing w:after="0" w:line="240" w:lineRule="auto"/>
        <w:contextualSpacing/>
        <w:jc w:val="both"/>
        <w:rPr>
          <w:rFonts w:ascii="Times New Roman" w:eastAsia="Times New Roman" w:hAnsi="Times New Roman" w:cs="Times New Roman"/>
          <w:sz w:val="24"/>
          <w:szCs w:val="24"/>
          <w:lang w:eastAsia="ro-RO"/>
        </w:rPr>
      </w:pPr>
      <w:r w:rsidRPr="00B14CC2">
        <w:rPr>
          <w:rFonts w:ascii="Times New Roman" w:eastAsia="Times New Roman" w:hAnsi="Times New Roman" w:cs="Times New Roman"/>
          <w:sz w:val="24"/>
          <w:szCs w:val="24"/>
          <w:lang w:eastAsia="ro-RO"/>
        </w:rPr>
        <w:tab/>
      </w:r>
      <w:r w:rsidRPr="00B14CC2">
        <w:rPr>
          <w:rFonts w:ascii="Times New Roman" w:eastAsia="Times New Roman" w:hAnsi="Times New Roman" w:cs="Times New Roman"/>
          <w:snapToGrid w:val="0"/>
          <w:sz w:val="24"/>
          <w:szCs w:val="24"/>
        </w:rPr>
        <w:t>În temeiul art. 139 alin. (3) lit. g</w:t>
      </w:r>
      <w:r w:rsidR="00290C40">
        <w:rPr>
          <w:rFonts w:ascii="Times New Roman" w:eastAsia="Times New Roman" w:hAnsi="Times New Roman" w:cs="Times New Roman"/>
          <w:snapToGrid w:val="0"/>
          <w:sz w:val="24"/>
          <w:szCs w:val="24"/>
        </w:rPr>
        <w:t>)</w:t>
      </w:r>
      <w:r w:rsidRPr="00B14CC2">
        <w:rPr>
          <w:rFonts w:ascii="Times New Roman" w:eastAsia="Times New Roman" w:hAnsi="Times New Roman" w:cs="Times New Roman"/>
          <w:snapToGrid w:val="0"/>
          <w:sz w:val="24"/>
          <w:szCs w:val="24"/>
        </w:rPr>
        <w:t xml:space="preserve"> și art. 196 alin. (1) lit. a</w:t>
      </w:r>
      <w:r w:rsidR="00DC4660">
        <w:rPr>
          <w:rFonts w:ascii="Times New Roman" w:eastAsia="Times New Roman" w:hAnsi="Times New Roman" w:cs="Times New Roman"/>
          <w:snapToGrid w:val="0"/>
          <w:sz w:val="24"/>
          <w:szCs w:val="24"/>
        </w:rPr>
        <w:t>)</w:t>
      </w:r>
      <w:r w:rsidRPr="00B14CC2">
        <w:rPr>
          <w:rFonts w:ascii="Times New Roman" w:eastAsia="Times New Roman" w:hAnsi="Times New Roman" w:cs="Times New Roman"/>
          <w:snapToGrid w:val="0"/>
          <w:sz w:val="24"/>
          <w:szCs w:val="24"/>
        </w:rPr>
        <w:t xml:space="preserve"> din OUG nr. 57/2019 privind Codul administrativ, cu modificările şi completările ulterioare;</w:t>
      </w:r>
    </w:p>
    <w:p w:rsidR="00AC4120" w:rsidRPr="00B14CC2" w:rsidRDefault="00AC4120" w:rsidP="00B14CC2">
      <w:pPr>
        <w:spacing w:after="0" w:line="240" w:lineRule="auto"/>
        <w:jc w:val="both"/>
        <w:rPr>
          <w:rFonts w:ascii="Times New Roman" w:eastAsia="Times New Roman" w:hAnsi="Times New Roman" w:cs="Times New Roman"/>
          <w:sz w:val="24"/>
          <w:szCs w:val="24"/>
        </w:rPr>
      </w:pPr>
    </w:p>
    <w:p w:rsidR="00AC4120" w:rsidRPr="00B14CC2" w:rsidRDefault="00AC4120" w:rsidP="00B14CC2">
      <w:pPr>
        <w:spacing w:after="0" w:line="240" w:lineRule="auto"/>
        <w:ind w:firstLine="180"/>
        <w:jc w:val="center"/>
        <w:rPr>
          <w:rFonts w:ascii="Times New Roman" w:eastAsia="Times New Roman" w:hAnsi="Times New Roman" w:cs="Times New Roman"/>
          <w:b/>
          <w:snapToGrid w:val="0"/>
          <w:sz w:val="24"/>
          <w:szCs w:val="24"/>
        </w:rPr>
      </w:pPr>
      <w:r w:rsidRPr="00B14CC2">
        <w:rPr>
          <w:rFonts w:ascii="Times New Roman" w:eastAsia="Times New Roman" w:hAnsi="Times New Roman" w:cs="Times New Roman"/>
          <w:b/>
          <w:snapToGrid w:val="0"/>
          <w:sz w:val="24"/>
          <w:szCs w:val="24"/>
        </w:rPr>
        <w:t>HOTĂRĂŞTE</w:t>
      </w:r>
    </w:p>
    <w:p w:rsidR="0055104E" w:rsidRPr="00B14CC2" w:rsidRDefault="0055104E" w:rsidP="00B14CC2">
      <w:pPr>
        <w:spacing w:after="0" w:line="240" w:lineRule="auto"/>
        <w:jc w:val="both"/>
        <w:rPr>
          <w:rFonts w:ascii="Times New Roman" w:hAnsi="Times New Roman" w:cs="Times New Roman"/>
          <w:sz w:val="24"/>
          <w:szCs w:val="24"/>
        </w:rPr>
      </w:pPr>
    </w:p>
    <w:p w:rsidR="003D5A06" w:rsidRPr="00B14CC2" w:rsidRDefault="00BF3481" w:rsidP="00B14CC2">
      <w:pPr>
        <w:autoSpaceDE w:val="0"/>
        <w:autoSpaceDN w:val="0"/>
        <w:adjustRightInd w:val="0"/>
        <w:spacing w:after="0" w:line="240" w:lineRule="auto"/>
        <w:ind w:firstLine="720"/>
        <w:jc w:val="both"/>
        <w:rPr>
          <w:rFonts w:ascii="Times New Roman" w:hAnsi="Times New Roman" w:cs="Times New Roman"/>
          <w:b/>
          <w:snapToGrid w:val="0"/>
          <w:sz w:val="24"/>
          <w:szCs w:val="24"/>
        </w:rPr>
      </w:pPr>
      <w:r>
        <w:rPr>
          <w:rFonts w:ascii="Times New Roman" w:hAnsi="Times New Roman" w:cs="Times New Roman"/>
          <w:b/>
          <w:snapToGrid w:val="0"/>
          <w:sz w:val="24"/>
          <w:szCs w:val="24"/>
        </w:rPr>
        <w:t>Art</w:t>
      </w:r>
      <w:r w:rsidR="00DD4EE7" w:rsidRPr="00B14CC2">
        <w:rPr>
          <w:rFonts w:ascii="Times New Roman" w:hAnsi="Times New Roman" w:cs="Times New Roman"/>
          <w:b/>
          <w:snapToGrid w:val="0"/>
          <w:sz w:val="24"/>
          <w:szCs w:val="24"/>
        </w:rPr>
        <w:t>. 1</w:t>
      </w:r>
      <w:r w:rsidR="00AC4120" w:rsidRPr="00B14CC2">
        <w:rPr>
          <w:rFonts w:ascii="Times New Roman" w:hAnsi="Times New Roman" w:cs="Times New Roman"/>
          <w:b/>
          <w:snapToGrid w:val="0"/>
          <w:sz w:val="24"/>
          <w:szCs w:val="24"/>
        </w:rPr>
        <w:t xml:space="preserve">. </w:t>
      </w:r>
      <w:r w:rsidR="00A36783" w:rsidRPr="00B14CC2">
        <w:rPr>
          <w:rFonts w:ascii="Times New Roman" w:hAnsi="Times New Roman" w:cs="Times New Roman"/>
          <w:b/>
          <w:snapToGrid w:val="0"/>
          <w:sz w:val="24"/>
          <w:szCs w:val="24"/>
        </w:rPr>
        <w:t>–</w:t>
      </w:r>
      <w:r w:rsidR="009D70F3" w:rsidRPr="00B14CC2">
        <w:rPr>
          <w:rFonts w:ascii="Times New Roman" w:hAnsi="Times New Roman" w:cs="Times New Roman"/>
          <w:b/>
          <w:snapToGrid w:val="0"/>
          <w:sz w:val="24"/>
          <w:szCs w:val="24"/>
        </w:rPr>
        <w:t xml:space="preserve"> </w:t>
      </w:r>
      <w:r w:rsidR="003D5A06" w:rsidRPr="00B14CC2">
        <w:rPr>
          <w:rFonts w:ascii="Times New Roman" w:eastAsia="Times New Roman" w:hAnsi="Times New Roman" w:cs="Times New Roman"/>
          <w:snapToGrid w:val="0"/>
          <w:sz w:val="24"/>
          <w:szCs w:val="24"/>
        </w:rPr>
        <w:t xml:space="preserve">Se aprobă Studiul de fundamentare privind necesitatea și stabilirea condițiilor optime de </w:t>
      </w:r>
      <w:r w:rsidR="004D6A52" w:rsidRPr="00B14CC2">
        <w:rPr>
          <w:rFonts w:ascii="Times New Roman" w:eastAsia="Times New Roman" w:hAnsi="Times New Roman" w:cs="Times New Roman"/>
          <w:snapToGrid w:val="0"/>
          <w:sz w:val="24"/>
          <w:szCs w:val="24"/>
        </w:rPr>
        <w:t>delegare a serviciului</w:t>
      </w:r>
      <w:r w:rsidR="00FF0B6A" w:rsidRPr="00B14CC2">
        <w:rPr>
          <w:rFonts w:ascii="Times New Roman" w:hAnsi="Times New Roman" w:cs="Times New Roman"/>
          <w:bCs/>
          <w:sz w:val="24"/>
          <w:szCs w:val="24"/>
        </w:rPr>
        <w:t xml:space="preserve"> ”</w:t>
      </w:r>
      <w:r w:rsidR="00E23836">
        <w:rPr>
          <w:rFonts w:ascii="Times New Roman" w:hAnsi="Times New Roman" w:cs="Times New Roman"/>
          <w:bCs/>
          <w:sz w:val="24"/>
          <w:szCs w:val="24"/>
        </w:rPr>
        <w:t>Tăiere</w:t>
      </w:r>
      <w:r w:rsidR="00FA1240">
        <w:rPr>
          <w:rFonts w:ascii="Times New Roman" w:hAnsi="Times New Roman" w:cs="Times New Roman"/>
          <w:bCs/>
          <w:sz w:val="24"/>
          <w:szCs w:val="24"/>
        </w:rPr>
        <w:t xml:space="preserve"> și toaletare</w:t>
      </w:r>
      <w:r w:rsidR="00E23836">
        <w:rPr>
          <w:rFonts w:ascii="Times New Roman" w:hAnsi="Times New Roman" w:cs="Times New Roman"/>
          <w:bCs/>
          <w:sz w:val="24"/>
          <w:szCs w:val="24"/>
        </w:rPr>
        <w:t xml:space="preserve"> </w:t>
      </w:r>
      <w:r w:rsidR="00FA1240">
        <w:rPr>
          <w:rFonts w:ascii="Times New Roman" w:hAnsi="Times New Roman" w:cs="Times New Roman"/>
          <w:bCs/>
          <w:sz w:val="24"/>
          <w:szCs w:val="24"/>
        </w:rPr>
        <w:t>a arborilor</w:t>
      </w:r>
      <w:r w:rsidR="003577E5" w:rsidRPr="00B14CC2">
        <w:rPr>
          <w:rFonts w:ascii="Times New Roman" w:hAnsi="Times New Roman" w:cs="Times New Roman"/>
          <w:bCs/>
          <w:sz w:val="24"/>
          <w:szCs w:val="24"/>
        </w:rPr>
        <w:t xml:space="preserve"> periculoși de pe raza municipiului Sfântu Gheorghe</w:t>
      </w:r>
      <w:r w:rsidR="00FF0B6A" w:rsidRPr="00B14CC2">
        <w:rPr>
          <w:rFonts w:ascii="Times New Roman" w:hAnsi="Times New Roman" w:cs="Times New Roman"/>
          <w:bCs/>
          <w:sz w:val="24"/>
          <w:szCs w:val="24"/>
        </w:rPr>
        <w:t>“</w:t>
      </w:r>
      <w:r w:rsidR="003577E5" w:rsidRPr="00B14CC2">
        <w:rPr>
          <w:rFonts w:ascii="Times New Roman" w:eastAsia="Times New Roman" w:hAnsi="Times New Roman" w:cs="Times New Roman"/>
          <w:snapToGrid w:val="0"/>
          <w:sz w:val="24"/>
          <w:szCs w:val="24"/>
        </w:rPr>
        <w:t>, conform anexei nr.</w:t>
      </w:r>
      <w:r w:rsidR="009D5F0A">
        <w:rPr>
          <w:rFonts w:ascii="Times New Roman" w:eastAsia="Times New Roman" w:hAnsi="Times New Roman" w:cs="Times New Roman"/>
          <w:snapToGrid w:val="0"/>
          <w:sz w:val="24"/>
          <w:szCs w:val="24"/>
        </w:rPr>
        <w:t xml:space="preserve"> </w:t>
      </w:r>
      <w:r w:rsidR="003577E5" w:rsidRPr="00B14CC2">
        <w:rPr>
          <w:rFonts w:ascii="Times New Roman" w:eastAsia="Times New Roman" w:hAnsi="Times New Roman" w:cs="Times New Roman"/>
          <w:snapToGrid w:val="0"/>
          <w:sz w:val="24"/>
          <w:szCs w:val="24"/>
        </w:rPr>
        <w:t>1 la prezenta hotărâre din care face pa</w:t>
      </w:r>
      <w:r w:rsidR="00094E0E">
        <w:rPr>
          <w:rFonts w:ascii="Times New Roman" w:eastAsia="Times New Roman" w:hAnsi="Times New Roman" w:cs="Times New Roman"/>
          <w:snapToGrid w:val="0"/>
          <w:sz w:val="24"/>
          <w:szCs w:val="24"/>
        </w:rPr>
        <w:t>rte integrantă.</w:t>
      </w:r>
    </w:p>
    <w:p w:rsidR="000904AC" w:rsidRPr="00B14CC2" w:rsidRDefault="00BF3481" w:rsidP="00B14CC2">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Art</w:t>
      </w:r>
      <w:r w:rsidR="003D5A06" w:rsidRPr="00B14CC2">
        <w:rPr>
          <w:rFonts w:ascii="Times New Roman" w:eastAsia="Times New Roman" w:hAnsi="Times New Roman" w:cs="Times New Roman"/>
          <w:b/>
          <w:snapToGrid w:val="0"/>
          <w:sz w:val="24"/>
          <w:szCs w:val="24"/>
        </w:rPr>
        <w:t>. 2</w:t>
      </w:r>
      <w:r w:rsidR="00094E0E">
        <w:rPr>
          <w:rFonts w:ascii="Times New Roman" w:eastAsia="Times New Roman" w:hAnsi="Times New Roman" w:cs="Times New Roman"/>
          <w:b/>
          <w:snapToGrid w:val="0"/>
          <w:sz w:val="24"/>
          <w:szCs w:val="24"/>
        </w:rPr>
        <w:t>.</w:t>
      </w:r>
      <w:r w:rsidR="00094E0E" w:rsidRPr="00B14CC2">
        <w:rPr>
          <w:rFonts w:ascii="Times New Roman" w:hAnsi="Times New Roman" w:cs="Times New Roman"/>
          <w:b/>
          <w:snapToGrid w:val="0"/>
          <w:sz w:val="24"/>
          <w:szCs w:val="24"/>
        </w:rPr>
        <w:t xml:space="preserve"> </w:t>
      </w:r>
      <w:r w:rsidR="00094E0E" w:rsidRPr="00B14CC2">
        <w:rPr>
          <w:rFonts w:ascii="Times New Roman" w:eastAsia="Times New Roman" w:hAnsi="Times New Roman" w:cs="Times New Roman"/>
          <w:snapToGrid w:val="0"/>
          <w:sz w:val="24"/>
          <w:szCs w:val="24"/>
        </w:rPr>
        <w:t xml:space="preserve">– </w:t>
      </w:r>
      <w:r w:rsidR="000904AC" w:rsidRPr="00B14CC2">
        <w:rPr>
          <w:rFonts w:ascii="Times New Roman" w:eastAsia="Times New Roman" w:hAnsi="Times New Roman" w:cs="Times New Roman"/>
          <w:snapToGrid w:val="0"/>
          <w:sz w:val="24"/>
          <w:szCs w:val="24"/>
        </w:rPr>
        <w:t xml:space="preserve">Se aprobă delegarea gestiunii serviciului </w:t>
      </w:r>
      <w:r w:rsidR="00462F2B" w:rsidRPr="00B14CC2">
        <w:rPr>
          <w:rFonts w:ascii="Times New Roman" w:hAnsi="Times New Roman" w:cs="Times New Roman"/>
          <w:bCs/>
          <w:sz w:val="24"/>
          <w:szCs w:val="24"/>
        </w:rPr>
        <w:t>prevăzut la art.</w:t>
      </w:r>
      <w:r w:rsidR="00094E0E">
        <w:rPr>
          <w:rFonts w:ascii="Times New Roman" w:hAnsi="Times New Roman" w:cs="Times New Roman"/>
          <w:bCs/>
          <w:sz w:val="24"/>
          <w:szCs w:val="24"/>
        </w:rPr>
        <w:t xml:space="preserve"> </w:t>
      </w:r>
      <w:r w:rsidR="00462F2B" w:rsidRPr="00B14CC2">
        <w:rPr>
          <w:rFonts w:ascii="Times New Roman" w:hAnsi="Times New Roman" w:cs="Times New Roman"/>
          <w:bCs/>
          <w:sz w:val="24"/>
          <w:szCs w:val="24"/>
        </w:rPr>
        <w:t>1</w:t>
      </w:r>
      <w:r w:rsidR="00F1221D" w:rsidRPr="00B14CC2">
        <w:rPr>
          <w:rFonts w:ascii="Times New Roman" w:hAnsi="Times New Roman" w:cs="Times New Roman"/>
          <w:bCs/>
          <w:sz w:val="24"/>
          <w:szCs w:val="24"/>
        </w:rPr>
        <w:t xml:space="preserve"> </w:t>
      </w:r>
      <w:r w:rsidR="00F1221D" w:rsidRPr="00B14CC2">
        <w:rPr>
          <w:rFonts w:ascii="Times New Roman" w:eastAsia="Times New Roman" w:hAnsi="Times New Roman" w:cs="Times New Roman"/>
          <w:snapToGrid w:val="0"/>
          <w:sz w:val="24"/>
          <w:szCs w:val="24"/>
        </w:rPr>
        <w:t>către socie</w:t>
      </w:r>
      <w:r w:rsidR="000904AC" w:rsidRPr="00B14CC2">
        <w:rPr>
          <w:rFonts w:ascii="Times New Roman" w:eastAsia="Times New Roman" w:hAnsi="Times New Roman" w:cs="Times New Roman"/>
          <w:snapToGrid w:val="0"/>
          <w:sz w:val="24"/>
          <w:szCs w:val="24"/>
        </w:rPr>
        <w:t>tatea S</w:t>
      </w:r>
      <w:r w:rsidR="00943514" w:rsidRPr="00B14CC2">
        <w:rPr>
          <w:rFonts w:ascii="Times New Roman" w:eastAsia="Times New Roman" w:hAnsi="Times New Roman" w:cs="Times New Roman"/>
          <w:snapToGrid w:val="0"/>
          <w:sz w:val="24"/>
          <w:szCs w:val="24"/>
        </w:rPr>
        <w:t xml:space="preserve">epsi Protekt SA Sfântu Gheorghe în conformitate cu prevederile art. 31 din Legea </w:t>
      </w:r>
      <w:r w:rsidR="001A0178">
        <w:rPr>
          <w:rFonts w:ascii="Times New Roman" w:eastAsia="Times New Roman" w:hAnsi="Times New Roman" w:cs="Times New Roman"/>
          <w:snapToGrid w:val="0"/>
          <w:sz w:val="24"/>
          <w:szCs w:val="24"/>
        </w:rPr>
        <w:t xml:space="preserve">nr. </w:t>
      </w:r>
      <w:r w:rsidR="00943514" w:rsidRPr="00B14CC2">
        <w:rPr>
          <w:rFonts w:ascii="Times New Roman" w:eastAsia="Times New Roman" w:hAnsi="Times New Roman" w:cs="Times New Roman"/>
          <w:snapToGrid w:val="0"/>
          <w:sz w:val="24"/>
          <w:szCs w:val="24"/>
        </w:rPr>
        <w:t>98/2</w:t>
      </w:r>
      <w:r w:rsidR="00094E0E">
        <w:rPr>
          <w:rFonts w:ascii="Times New Roman" w:eastAsia="Times New Roman" w:hAnsi="Times New Roman" w:cs="Times New Roman"/>
          <w:snapToGrid w:val="0"/>
          <w:sz w:val="24"/>
          <w:szCs w:val="24"/>
        </w:rPr>
        <w:t>016 privind achizițiile publice.</w:t>
      </w:r>
    </w:p>
    <w:p w:rsidR="003577E5" w:rsidRPr="00B14CC2" w:rsidRDefault="00094E0E" w:rsidP="00A90B1F">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hAnsi="Times New Roman" w:cs="Times New Roman"/>
          <w:b/>
          <w:snapToGrid w:val="0"/>
          <w:sz w:val="24"/>
          <w:szCs w:val="24"/>
        </w:rPr>
        <w:t>Art</w:t>
      </w:r>
      <w:r w:rsidR="003577E5" w:rsidRPr="00B14CC2">
        <w:rPr>
          <w:rFonts w:ascii="Times New Roman" w:hAnsi="Times New Roman" w:cs="Times New Roman"/>
          <w:b/>
          <w:snapToGrid w:val="0"/>
          <w:sz w:val="24"/>
          <w:szCs w:val="24"/>
        </w:rPr>
        <w:t xml:space="preserve">. 3. </w:t>
      </w:r>
      <w:r w:rsidR="003577E5" w:rsidRPr="00B14CC2">
        <w:rPr>
          <w:rFonts w:ascii="Times New Roman" w:eastAsia="Times New Roman" w:hAnsi="Times New Roman" w:cs="Times New Roman"/>
          <w:snapToGrid w:val="0"/>
          <w:sz w:val="24"/>
          <w:szCs w:val="24"/>
        </w:rPr>
        <w:t>– Se aprobă</w:t>
      </w:r>
      <w:r w:rsidR="00A90B1F">
        <w:rPr>
          <w:rFonts w:ascii="Times New Roman" w:eastAsia="Times New Roman" w:hAnsi="Times New Roman" w:cs="Times New Roman"/>
          <w:snapToGrid w:val="0"/>
          <w:sz w:val="24"/>
          <w:szCs w:val="24"/>
        </w:rPr>
        <w:t xml:space="preserve"> </w:t>
      </w:r>
      <w:r w:rsidR="00A90B1F" w:rsidRPr="00A90B1F">
        <w:rPr>
          <w:rFonts w:ascii="Times New Roman" w:eastAsia="Times New Roman" w:hAnsi="Times New Roman" w:cs="Times New Roman"/>
          <w:snapToGrid w:val="0"/>
          <w:sz w:val="24"/>
          <w:szCs w:val="24"/>
        </w:rPr>
        <w:t>modelul contractulu</w:t>
      </w:r>
      <w:r w:rsidR="001A0178">
        <w:rPr>
          <w:rFonts w:ascii="Times New Roman" w:eastAsia="Times New Roman" w:hAnsi="Times New Roman" w:cs="Times New Roman"/>
          <w:snapToGrid w:val="0"/>
          <w:sz w:val="24"/>
          <w:szCs w:val="24"/>
        </w:rPr>
        <w:t>i de delegare privind serviciul</w:t>
      </w:r>
      <w:r w:rsidR="00A90B1F" w:rsidRPr="00A90B1F">
        <w:rPr>
          <w:rFonts w:ascii="Times New Roman" w:eastAsia="Times New Roman" w:hAnsi="Times New Roman" w:cs="Times New Roman"/>
          <w:snapToGrid w:val="0"/>
          <w:sz w:val="24"/>
          <w:szCs w:val="24"/>
        </w:rPr>
        <w:t xml:space="preserve"> </w:t>
      </w:r>
      <w:r w:rsidR="00D527EF">
        <w:rPr>
          <w:rFonts w:ascii="Times New Roman" w:eastAsia="Times New Roman" w:hAnsi="Times New Roman" w:cs="Times New Roman"/>
          <w:bCs/>
          <w:snapToGrid w:val="0"/>
          <w:sz w:val="24"/>
          <w:szCs w:val="24"/>
        </w:rPr>
        <w:t>”Tăiere</w:t>
      </w:r>
      <w:r w:rsidR="00FA1240">
        <w:rPr>
          <w:rFonts w:ascii="Times New Roman" w:eastAsia="Times New Roman" w:hAnsi="Times New Roman" w:cs="Times New Roman"/>
          <w:bCs/>
          <w:snapToGrid w:val="0"/>
          <w:sz w:val="24"/>
          <w:szCs w:val="24"/>
        </w:rPr>
        <w:t xml:space="preserve"> și toaletare</w:t>
      </w:r>
      <w:r w:rsidR="00D527EF">
        <w:rPr>
          <w:rFonts w:ascii="Times New Roman" w:eastAsia="Times New Roman" w:hAnsi="Times New Roman" w:cs="Times New Roman"/>
          <w:bCs/>
          <w:snapToGrid w:val="0"/>
          <w:sz w:val="24"/>
          <w:szCs w:val="24"/>
        </w:rPr>
        <w:t xml:space="preserve"> </w:t>
      </w:r>
      <w:r w:rsidR="00FA1240">
        <w:rPr>
          <w:rFonts w:ascii="Times New Roman" w:eastAsia="Times New Roman" w:hAnsi="Times New Roman" w:cs="Times New Roman"/>
          <w:bCs/>
          <w:snapToGrid w:val="0"/>
          <w:sz w:val="24"/>
          <w:szCs w:val="24"/>
        </w:rPr>
        <w:t>a arborilor</w:t>
      </w:r>
      <w:r w:rsidR="00A90B1F" w:rsidRPr="00A90B1F">
        <w:rPr>
          <w:rFonts w:ascii="Times New Roman" w:eastAsia="Times New Roman" w:hAnsi="Times New Roman" w:cs="Times New Roman"/>
          <w:bCs/>
          <w:snapToGrid w:val="0"/>
          <w:sz w:val="24"/>
          <w:szCs w:val="24"/>
        </w:rPr>
        <w:t xml:space="preserve"> periculoși de pe raza municipiului Sfântu Gheorghe“, </w:t>
      </w:r>
      <w:r w:rsidR="00A90B1F" w:rsidRPr="00A90B1F">
        <w:rPr>
          <w:rFonts w:ascii="Times New Roman" w:eastAsia="Times New Roman" w:hAnsi="Times New Roman" w:cs="Times New Roman"/>
          <w:snapToGrid w:val="0"/>
          <w:sz w:val="24"/>
          <w:szCs w:val="24"/>
        </w:rPr>
        <w:t xml:space="preserve">conform anexei nr. </w:t>
      </w:r>
      <w:r w:rsidR="00FA1240">
        <w:rPr>
          <w:rFonts w:ascii="Times New Roman" w:eastAsia="Times New Roman" w:hAnsi="Times New Roman" w:cs="Times New Roman"/>
          <w:snapToGrid w:val="0"/>
          <w:sz w:val="24"/>
          <w:szCs w:val="24"/>
        </w:rPr>
        <w:t>2</w:t>
      </w:r>
      <w:r w:rsidR="00A90B1F" w:rsidRPr="00A90B1F">
        <w:rPr>
          <w:rFonts w:ascii="Times New Roman" w:eastAsia="Times New Roman" w:hAnsi="Times New Roman" w:cs="Times New Roman"/>
          <w:snapToGrid w:val="0"/>
          <w:sz w:val="24"/>
          <w:szCs w:val="24"/>
        </w:rPr>
        <w:t xml:space="preserve"> la prezenta hotărâre din care face parte integrantă</w:t>
      </w:r>
      <w:r w:rsidR="00025D03">
        <w:rPr>
          <w:rFonts w:ascii="Times New Roman" w:eastAsia="Times New Roman" w:hAnsi="Times New Roman" w:cs="Times New Roman"/>
          <w:snapToGrid w:val="0"/>
          <w:sz w:val="24"/>
          <w:szCs w:val="24"/>
        </w:rPr>
        <w:t>.</w:t>
      </w:r>
    </w:p>
    <w:p w:rsidR="00A90B1F" w:rsidRDefault="00094E0E" w:rsidP="00A90B1F">
      <w:pPr>
        <w:autoSpaceDE w:val="0"/>
        <w:autoSpaceDN w:val="0"/>
        <w:adjustRightInd w:val="0"/>
        <w:spacing w:after="0" w:line="240" w:lineRule="auto"/>
        <w:ind w:firstLine="720"/>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lastRenderedPageBreak/>
        <w:t>Art</w:t>
      </w:r>
      <w:r w:rsidR="007A5D5E" w:rsidRPr="00B14CC2">
        <w:rPr>
          <w:rFonts w:ascii="Times New Roman" w:eastAsia="Times New Roman" w:hAnsi="Times New Roman" w:cs="Times New Roman"/>
          <w:b/>
          <w:snapToGrid w:val="0"/>
          <w:sz w:val="24"/>
          <w:szCs w:val="24"/>
        </w:rPr>
        <w:t xml:space="preserve">. </w:t>
      </w:r>
      <w:r w:rsidR="00A90B1F">
        <w:rPr>
          <w:rFonts w:ascii="Times New Roman" w:eastAsia="Times New Roman" w:hAnsi="Times New Roman" w:cs="Times New Roman"/>
          <w:b/>
          <w:snapToGrid w:val="0"/>
          <w:sz w:val="24"/>
          <w:szCs w:val="24"/>
        </w:rPr>
        <w:t>4</w:t>
      </w:r>
      <w:r>
        <w:rPr>
          <w:rFonts w:ascii="Times New Roman" w:eastAsia="Times New Roman" w:hAnsi="Times New Roman" w:cs="Times New Roman"/>
          <w:b/>
          <w:snapToGrid w:val="0"/>
          <w:sz w:val="24"/>
          <w:szCs w:val="24"/>
        </w:rPr>
        <w:t>.</w:t>
      </w:r>
      <w:r w:rsidRPr="00B14CC2">
        <w:rPr>
          <w:rFonts w:ascii="Times New Roman" w:hAnsi="Times New Roman" w:cs="Times New Roman"/>
          <w:b/>
          <w:snapToGrid w:val="0"/>
          <w:sz w:val="24"/>
          <w:szCs w:val="24"/>
        </w:rPr>
        <w:t xml:space="preserve"> </w:t>
      </w:r>
      <w:r w:rsidRPr="00B14CC2">
        <w:rPr>
          <w:rFonts w:ascii="Times New Roman" w:eastAsia="Times New Roman" w:hAnsi="Times New Roman" w:cs="Times New Roman"/>
          <w:snapToGrid w:val="0"/>
          <w:sz w:val="24"/>
          <w:szCs w:val="24"/>
        </w:rPr>
        <w:t xml:space="preserve">– </w:t>
      </w:r>
      <w:r w:rsidR="00A36783" w:rsidRPr="00B14CC2">
        <w:rPr>
          <w:rFonts w:ascii="Times New Roman" w:eastAsia="Times New Roman" w:hAnsi="Times New Roman" w:cs="Times New Roman"/>
          <w:snapToGrid w:val="0"/>
          <w:sz w:val="24"/>
          <w:szCs w:val="24"/>
        </w:rPr>
        <w:t>Se aprobă</w:t>
      </w:r>
      <w:r w:rsidR="00A90B1F" w:rsidRPr="00A90B1F">
        <w:rPr>
          <w:rFonts w:ascii="Times New Roman" w:eastAsia="Times New Roman" w:hAnsi="Times New Roman" w:cs="Times New Roman"/>
          <w:snapToGrid w:val="0"/>
          <w:sz w:val="24"/>
          <w:szCs w:val="24"/>
        </w:rPr>
        <w:t xml:space="preserve"> </w:t>
      </w:r>
      <w:r w:rsidR="00A90B1F" w:rsidRPr="00B14CC2">
        <w:rPr>
          <w:rFonts w:ascii="Times New Roman" w:eastAsia="Times New Roman" w:hAnsi="Times New Roman" w:cs="Times New Roman"/>
          <w:snapToGrid w:val="0"/>
          <w:sz w:val="24"/>
          <w:szCs w:val="24"/>
        </w:rPr>
        <w:t>Caietul de sarcini și Regulamentul de funcționare al serviciului</w:t>
      </w:r>
      <w:r w:rsidR="00A90B1F" w:rsidRPr="00B14CC2">
        <w:rPr>
          <w:rFonts w:ascii="Times New Roman" w:hAnsi="Times New Roman" w:cs="Times New Roman"/>
          <w:bCs/>
          <w:sz w:val="24"/>
          <w:szCs w:val="24"/>
        </w:rPr>
        <w:t xml:space="preserve">, conform anexei </w:t>
      </w:r>
      <w:r w:rsidR="00025D03">
        <w:rPr>
          <w:rFonts w:ascii="Times New Roman" w:hAnsi="Times New Roman" w:cs="Times New Roman"/>
          <w:bCs/>
          <w:sz w:val="24"/>
          <w:szCs w:val="24"/>
        </w:rPr>
        <w:t xml:space="preserve">nr. </w:t>
      </w:r>
      <w:r w:rsidR="00FA1240">
        <w:rPr>
          <w:rFonts w:ascii="Times New Roman" w:hAnsi="Times New Roman" w:cs="Times New Roman"/>
          <w:bCs/>
          <w:sz w:val="24"/>
          <w:szCs w:val="24"/>
        </w:rPr>
        <w:t>3</w:t>
      </w:r>
      <w:r w:rsidR="00A90B1F" w:rsidRPr="00B14CC2">
        <w:rPr>
          <w:rFonts w:ascii="Times New Roman" w:hAnsi="Times New Roman" w:cs="Times New Roman"/>
          <w:bCs/>
          <w:sz w:val="24"/>
          <w:szCs w:val="24"/>
        </w:rPr>
        <w:t xml:space="preserve">. și </w:t>
      </w:r>
      <w:r w:rsidR="00FA1240">
        <w:rPr>
          <w:rFonts w:ascii="Times New Roman" w:hAnsi="Times New Roman" w:cs="Times New Roman"/>
          <w:bCs/>
          <w:sz w:val="24"/>
          <w:szCs w:val="24"/>
        </w:rPr>
        <w:t>4</w:t>
      </w:r>
      <w:r w:rsidR="00A90B1F" w:rsidRPr="00B14CC2">
        <w:rPr>
          <w:rFonts w:ascii="Times New Roman" w:hAnsi="Times New Roman" w:cs="Times New Roman"/>
          <w:bCs/>
          <w:sz w:val="24"/>
          <w:szCs w:val="24"/>
        </w:rPr>
        <w:t>. la prezenta hotărâr</w:t>
      </w:r>
      <w:r w:rsidR="00025D03">
        <w:rPr>
          <w:rFonts w:ascii="Times New Roman" w:hAnsi="Times New Roman" w:cs="Times New Roman"/>
          <w:bCs/>
          <w:sz w:val="24"/>
          <w:szCs w:val="24"/>
        </w:rPr>
        <w:t>e din care fac parte integrantă.</w:t>
      </w:r>
      <w:r w:rsidR="00A90B1F" w:rsidRPr="00A90B1F">
        <w:rPr>
          <w:rFonts w:ascii="Times New Roman" w:eastAsia="Times New Roman" w:hAnsi="Times New Roman" w:cs="Times New Roman"/>
          <w:b/>
          <w:snapToGrid w:val="0"/>
          <w:sz w:val="24"/>
          <w:szCs w:val="24"/>
        </w:rPr>
        <w:t xml:space="preserve"> </w:t>
      </w:r>
    </w:p>
    <w:p w:rsidR="003577E5" w:rsidRPr="00A90B1F" w:rsidRDefault="00094E0E" w:rsidP="00A90B1F">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Art</w:t>
      </w:r>
      <w:r w:rsidR="00A90B1F">
        <w:rPr>
          <w:rFonts w:ascii="Times New Roman" w:eastAsia="Times New Roman" w:hAnsi="Times New Roman" w:cs="Times New Roman"/>
          <w:b/>
          <w:snapToGrid w:val="0"/>
          <w:sz w:val="24"/>
          <w:szCs w:val="24"/>
        </w:rPr>
        <w:t>. 5</w:t>
      </w:r>
      <w:r w:rsidR="00A90B1F" w:rsidRPr="00B14CC2">
        <w:rPr>
          <w:rFonts w:ascii="Times New Roman" w:eastAsia="Times New Roman" w:hAnsi="Times New Roman" w:cs="Times New Roman"/>
          <w:b/>
          <w:snapToGrid w:val="0"/>
          <w:sz w:val="24"/>
          <w:szCs w:val="24"/>
        </w:rPr>
        <w:t>.</w:t>
      </w:r>
      <w:r w:rsidR="00A90B1F" w:rsidRPr="00B14CC2">
        <w:rPr>
          <w:rFonts w:ascii="Times New Roman" w:eastAsia="Times New Roman" w:hAnsi="Times New Roman" w:cs="Times New Roman"/>
          <w:snapToGrid w:val="0"/>
          <w:sz w:val="24"/>
          <w:szCs w:val="24"/>
        </w:rPr>
        <w:t xml:space="preserve"> </w:t>
      </w:r>
      <w:r w:rsidRPr="00B14CC2">
        <w:rPr>
          <w:rFonts w:ascii="Times New Roman" w:eastAsia="Times New Roman" w:hAnsi="Times New Roman" w:cs="Times New Roman"/>
          <w:snapToGrid w:val="0"/>
          <w:sz w:val="24"/>
          <w:szCs w:val="24"/>
        </w:rPr>
        <w:t xml:space="preserve">– </w:t>
      </w:r>
      <w:r w:rsidR="00A90B1F" w:rsidRPr="00B14CC2">
        <w:rPr>
          <w:rFonts w:ascii="Times New Roman" w:eastAsia="Times New Roman" w:hAnsi="Times New Roman" w:cs="Times New Roman"/>
          <w:snapToGrid w:val="0"/>
          <w:sz w:val="24"/>
          <w:szCs w:val="24"/>
        </w:rPr>
        <w:t xml:space="preserve">Se aprobă Tariful serviciului conform anexei nr. </w:t>
      </w:r>
      <w:r w:rsidR="00FA1240">
        <w:rPr>
          <w:rFonts w:ascii="Times New Roman" w:eastAsia="Times New Roman" w:hAnsi="Times New Roman" w:cs="Times New Roman"/>
          <w:snapToGrid w:val="0"/>
          <w:sz w:val="24"/>
          <w:szCs w:val="24"/>
        </w:rPr>
        <w:t>5</w:t>
      </w:r>
      <w:r w:rsidR="00A90B1F" w:rsidRPr="00B14CC2">
        <w:rPr>
          <w:rFonts w:ascii="Times New Roman" w:eastAsia="Times New Roman" w:hAnsi="Times New Roman" w:cs="Times New Roman"/>
          <w:snapToGrid w:val="0"/>
          <w:sz w:val="24"/>
          <w:szCs w:val="24"/>
        </w:rPr>
        <w:t xml:space="preserve">. la prezenta hotărâre </w:t>
      </w:r>
      <w:r w:rsidR="00072BE4">
        <w:rPr>
          <w:rFonts w:ascii="Times New Roman" w:eastAsia="Times New Roman" w:hAnsi="Times New Roman" w:cs="Times New Roman"/>
          <w:snapToGrid w:val="0"/>
          <w:sz w:val="24"/>
          <w:szCs w:val="24"/>
        </w:rPr>
        <w:t>din care face parte integrantă.</w:t>
      </w:r>
    </w:p>
    <w:p w:rsidR="006B68F8" w:rsidRPr="00B14CC2" w:rsidRDefault="00C55AF3" w:rsidP="00D527EF">
      <w:pPr>
        <w:autoSpaceDE w:val="0"/>
        <w:autoSpaceDN w:val="0"/>
        <w:adjustRightInd w:val="0"/>
        <w:spacing w:after="0" w:line="240" w:lineRule="auto"/>
        <w:ind w:firstLine="720"/>
        <w:jc w:val="both"/>
        <w:rPr>
          <w:rFonts w:ascii="Times New Roman" w:hAnsi="Times New Roman" w:cs="Times New Roman"/>
          <w:bCs/>
          <w:sz w:val="24"/>
          <w:szCs w:val="24"/>
        </w:rPr>
      </w:pPr>
      <w:r>
        <w:rPr>
          <w:rFonts w:ascii="Times New Roman" w:hAnsi="Times New Roman" w:cs="Times New Roman"/>
          <w:b/>
          <w:snapToGrid w:val="0"/>
          <w:sz w:val="24"/>
          <w:szCs w:val="24"/>
        </w:rPr>
        <w:t>Art</w:t>
      </w:r>
      <w:r w:rsidR="003D5A06" w:rsidRPr="00B14CC2">
        <w:rPr>
          <w:rFonts w:ascii="Times New Roman" w:hAnsi="Times New Roman" w:cs="Times New Roman"/>
          <w:b/>
          <w:snapToGrid w:val="0"/>
          <w:sz w:val="24"/>
          <w:szCs w:val="24"/>
        </w:rPr>
        <w:t xml:space="preserve">. </w:t>
      </w:r>
      <w:r w:rsidR="003577E5" w:rsidRPr="00B14CC2">
        <w:rPr>
          <w:rFonts w:ascii="Times New Roman" w:hAnsi="Times New Roman" w:cs="Times New Roman"/>
          <w:b/>
          <w:snapToGrid w:val="0"/>
          <w:sz w:val="24"/>
          <w:szCs w:val="24"/>
        </w:rPr>
        <w:t>6</w:t>
      </w:r>
      <w:r>
        <w:rPr>
          <w:rFonts w:ascii="Times New Roman" w:hAnsi="Times New Roman" w:cs="Times New Roman"/>
          <w:b/>
          <w:snapToGrid w:val="0"/>
          <w:sz w:val="24"/>
          <w:szCs w:val="24"/>
        </w:rPr>
        <w:t>.</w:t>
      </w:r>
      <w:r w:rsidR="00B62ABA" w:rsidRPr="00B14CC2">
        <w:rPr>
          <w:rFonts w:ascii="Times New Roman" w:hAnsi="Times New Roman" w:cs="Times New Roman"/>
          <w:b/>
          <w:snapToGrid w:val="0"/>
          <w:sz w:val="24"/>
          <w:szCs w:val="24"/>
        </w:rPr>
        <w:t xml:space="preserve"> - </w:t>
      </w:r>
      <w:r w:rsidR="00B62ABA" w:rsidRPr="00B14CC2">
        <w:rPr>
          <w:rFonts w:ascii="Times New Roman" w:eastAsia="Times New Roman" w:hAnsi="Times New Roman" w:cs="Times New Roman"/>
          <w:snapToGrid w:val="0"/>
          <w:sz w:val="24"/>
          <w:szCs w:val="24"/>
        </w:rPr>
        <w:t xml:space="preserve"> Se împuternicește </w:t>
      </w:r>
      <w:r w:rsidR="00072BE4">
        <w:rPr>
          <w:rFonts w:ascii="Times New Roman" w:eastAsia="Times New Roman" w:hAnsi="Times New Roman" w:cs="Times New Roman"/>
          <w:snapToGrid w:val="0"/>
          <w:sz w:val="24"/>
          <w:szCs w:val="24"/>
        </w:rPr>
        <w:t>p</w:t>
      </w:r>
      <w:r w:rsidR="00B62ABA" w:rsidRPr="00B14CC2">
        <w:rPr>
          <w:rFonts w:ascii="Times New Roman" w:eastAsia="Times New Roman" w:hAnsi="Times New Roman" w:cs="Times New Roman"/>
          <w:snapToGrid w:val="0"/>
          <w:sz w:val="24"/>
          <w:szCs w:val="24"/>
        </w:rPr>
        <w:t xml:space="preserve">rimarul </w:t>
      </w:r>
      <w:r w:rsidR="00DE776D" w:rsidRPr="00B14CC2">
        <w:rPr>
          <w:rFonts w:ascii="Times New Roman" w:eastAsia="Times New Roman" w:hAnsi="Times New Roman" w:cs="Times New Roman"/>
          <w:snapToGrid w:val="0"/>
          <w:sz w:val="24"/>
          <w:szCs w:val="24"/>
        </w:rPr>
        <w:t>m</w:t>
      </w:r>
      <w:r w:rsidR="00B62ABA" w:rsidRPr="00B14CC2">
        <w:rPr>
          <w:rFonts w:ascii="Times New Roman" w:eastAsia="Times New Roman" w:hAnsi="Times New Roman" w:cs="Times New Roman"/>
          <w:snapToGrid w:val="0"/>
          <w:sz w:val="24"/>
          <w:szCs w:val="24"/>
        </w:rPr>
        <w:t xml:space="preserve">unicipiului </w:t>
      </w:r>
      <w:r w:rsidR="00B62ABA" w:rsidRPr="00B14CC2">
        <w:rPr>
          <w:rFonts w:ascii="Times New Roman" w:hAnsi="Times New Roman" w:cs="Times New Roman"/>
          <w:snapToGrid w:val="0"/>
          <w:sz w:val="24"/>
          <w:szCs w:val="24"/>
        </w:rPr>
        <w:t>Sfântu Gheorghe</w:t>
      </w:r>
      <w:r w:rsidR="00072BE4">
        <w:rPr>
          <w:rFonts w:ascii="Times New Roman" w:hAnsi="Times New Roman" w:cs="Times New Roman"/>
          <w:snapToGrid w:val="0"/>
          <w:sz w:val="24"/>
          <w:szCs w:val="24"/>
        </w:rPr>
        <w:t xml:space="preserve"> dl.</w:t>
      </w:r>
      <w:r w:rsidR="00DE776D" w:rsidRPr="00B14CC2">
        <w:rPr>
          <w:rFonts w:ascii="Times New Roman" w:hAnsi="Times New Roman" w:cs="Times New Roman"/>
          <w:snapToGrid w:val="0"/>
          <w:sz w:val="24"/>
          <w:szCs w:val="24"/>
        </w:rPr>
        <w:t xml:space="preserve"> Antal Árpád -András</w:t>
      </w:r>
      <w:r w:rsidR="00B62ABA" w:rsidRPr="00B14CC2">
        <w:rPr>
          <w:rFonts w:ascii="Times New Roman" w:eastAsia="Times New Roman" w:hAnsi="Times New Roman" w:cs="Times New Roman"/>
          <w:snapToGrid w:val="0"/>
          <w:sz w:val="24"/>
          <w:szCs w:val="24"/>
        </w:rPr>
        <w:t xml:space="preserve"> cu semnarea Contractul</w:t>
      </w:r>
      <w:r w:rsidR="008509B5" w:rsidRPr="00B14CC2">
        <w:rPr>
          <w:rFonts w:ascii="Times New Roman" w:eastAsia="Times New Roman" w:hAnsi="Times New Roman" w:cs="Times New Roman"/>
          <w:snapToGrid w:val="0"/>
          <w:sz w:val="24"/>
          <w:szCs w:val="24"/>
        </w:rPr>
        <w:t>ui</w:t>
      </w:r>
      <w:r w:rsidR="00B62ABA" w:rsidRPr="00B14CC2">
        <w:rPr>
          <w:rFonts w:ascii="Times New Roman" w:eastAsia="Times New Roman" w:hAnsi="Times New Roman" w:cs="Times New Roman"/>
          <w:snapToGrid w:val="0"/>
          <w:sz w:val="24"/>
          <w:szCs w:val="24"/>
        </w:rPr>
        <w:t xml:space="preserve"> de </w:t>
      </w:r>
      <w:r w:rsidR="00FD4A09" w:rsidRPr="00B14CC2">
        <w:rPr>
          <w:rFonts w:ascii="Times New Roman" w:eastAsia="Times New Roman" w:hAnsi="Times New Roman" w:cs="Times New Roman"/>
          <w:snapToGrid w:val="0"/>
          <w:sz w:val="24"/>
          <w:szCs w:val="24"/>
        </w:rPr>
        <w:t xml:space="preserve">delegare a </w:t>
      </w:r>
      <w:r w:rsidR="00B62ABA" w:rsidRPr="00B14CC2">
        <w:rPr>
          <w:rFonts w:ascii="Times New Roman" w:eastAsia="Times New Roman" w:hAnsi="Times New Roman" w:cs="Times New Roman"/>
          <w:snapToGrid w:val="0"/>
          <w:sz w:val="24"/>
          <w:szCs w:val="24"/>
        </w:rPr>
        <w:t xml:space="preserve">serviciului </w:t>
      </w:r>
      <w:r w:rsidR="003577E5" w:rsidRPr="00B14CC2">
        <w:rPr>
          <w:rFonts w:ascii="Times New Roman" w:eastAsia="Times New Roman" w:hAnsi="Times New Roman" w:cs="Times New Roman"/>
          <w:snapToGrid w:val="0"/>
          <w:sz w:val="24"/>
          <w:szCs w:val="24"/>
        </w:rPr>
        <w:t xml:space="preserve">de </w:t>
      </w:r>
      <w:r w:rsidR="00830716">
        <w:rPr>
          <w:rFonts w:ascii="Times New Roman" w:hAnsi="Times New Roman" w:cs="Times New Roman"/>
          <w:bCs/>
          <w:sz w:val="24"/>
          <w:szCs w:val="24"/>
        </w:rPr>
        <w:t>”Tăiere</w:t>
      </w:r>
      <w:r w:rsidR="003577E5" w:rsidRPr="00B14CC2">
        <w:rPr>
          <w:rFonts w:ascii="Times New Roman" w:hAnsi="Times New Roman" w:cs="Times New Roman"/>
          <w:bCs/>
          <w:sz w:val="24"/>
          <w:szCs w:val="24"/>
        </w:rPr>
        <w:t xml:space="preserve"> și toaletare</w:t>
      </w:r>
      <w:r w:rsidR="00830716">
        <w:rPr>
          <w:rFonts w:ascii="Times New Roman" w:hAnsi="Times New Roman" w:cs="Times New Roman"/>
          <w:bCs/>
          <w:sz w:val="24"/>
          <w:szCs w:val="24"/>
        </w:rPr>
        <w:t xml:space="preserve"> </w:t>
      </w:r>
      <w:r w:rsidR="003577E5" w:rsidRPr="00B14CC2">
        <w:rPr>
          <w:rFonts w:ascii="Times New Roman" w:hAnsi="Times New Roman" w:cs="Times New Roman"/>
          <w:bCs/>
          <w:sz w:val="24"/>
          <w:szCs w:val="24"/>
        </w:rPr>
        <w:t>a arborilor periculoși de pe raz</w:t>
      </w:r>
      <w:r w:rsidR="00534635" w:rsidRPr="00B14CC2">
        <w:rPr>
          <w:rFonts w:ascii="Times New Roman" w:hAnsi="Times New Roman" w:cs="Times New Roman"/>
          <w:bCs/>
          <w:sz w:val="24"/>
          <w:szCs w:val="24"/>
        </w:rPr>
        <w:t>a municipiului Sfântu Gheorghe“</w:t>
      </w:r>
      <w:r w:rsidR="00072BE4">
        <w:rPr>
          <w:rFonts w:ascii="Times New Roman" w:hAnsi="Times New Roman" w:cs="Times New Roman"/>
          <w:bCs/>
          <w:sz w:val="24"/>
          <w:szCs w:val="24"/>
        </w:rPr>
        <w:t>.</w:t>
      </w:r>
    </w:p>
    <w:p w:rsidR="00AC4120" w:rsidRPr="00B14CC2" w:rsidRDefault="00B62ABA" w:rsidP="00B14CC2">
      <w:pPr>
        <w:spacing w:after="0" w:line="240" w:lineRule="auto"/>
        <w:jc w:val="both"/>
        <w:rPr>
          <w:rFonts w:ascii="Times New Roman" w:hAnsi="Times New Roman" w:cs="Times New Roman"/>
          <w:snapToGrid w:val="0"/>
          <w:sz w:val="24"/>
          <w:szCs w:val="24"/>
        </w:rPr>
      </w:pPr>
      <w:r w:rsidRPr="00B14CC2">
        <w:rPr>
          <w:rFonts w:ascii="Times New Roman" w:hAnsi="Times New Roman" w:cs="Times New Roman"/>
          <w:snapToGrid w:val="0"/>
          <w:sz w:val="24"/>
          <w:szCs w:val="24"/>
        </w:rPr>
        <w:tab/>
      </w:r>
      <w:r w:rsidR="00C55AF3">
        <w:rPr>
          <w:rFonts w:ascii="Times New Roman" w:hAnsi="Times New Roman" w:cs="Times New Roman"/>
          <w:b/>
          <w:snapToGrid w:val="0"/>
          <w:sz w:val="24"/>
          <w:szCs w:val="24"/>
        </w:rPr>
        <w:t>Art</w:t>
      </w:r>
      <w:r w:rsidR="00F63197" w:rsidRPr="00B14CC2">
        <w:rPr>
          <w:rFonts w:ascii="Times New Roman" w:hAnsi="Times New Roman" w:cs="Times New Roman"/>
          <w:b/>
          <w:snapToGrid w:val="0"/>
          <w:sz w:val="24"/>
          <w:szCs w:val="24"/>
        </w:rPr>
        <w:t xml:space="preserve">. </w:t>
      </w:r>
      <w:r w:rsidR="007A5D5E" w:rsidRPr="00B14CC2">
        <w:rPr>
          <w:rFonts w:ascii="Times New Roman" w:hAnsi="Times New Roman" w:cs="Times New Roman"/>
          <w:b/>
          <w:snapToGrid w:val="0"/>
          <w:sz w:val="24"/>
          <w:szCs w:val="24"/>
        </w:rPr>
        <w:t>7</w:t>
      </w:r>
      <w:r w:rsidRPr="00B14CC2">
        <w:rPr>
          <w:rFonts w:ascii="Times New Roman" w:hAnsi="Times New Roman" w:cs="Times New Roman"/>
          <w:b/>
          <w:snapToGrid w:val="0"/>
          <w:sz w:val="24"/>
          <w:szCs w:val="24"/>
        </w:rPr>
        <w:t xml:space="preserve">. - </w:t>
      </w:r>
      <w:r w:rsidRPr="00B14CC2">
        <w:rPr>
          <w:rFonts w:ascii="Times New Roman" w:eastAsia="Times New Roman" w:hAnsi="Times New Roman" w:cs="Times New Roman"/>
          <w:snapToGrid w:val="0"/>
          <w:sz w:val="24"/>
          <w:szCs w:val="24"/>
        </w:rPr>
        <w:t xml:space="preserve">Cu ducerea la îndeplinire a prezentei hotărâri se încredințează directorul general al </w:t>
      </w:r>
      <w:r w:rsidR="00B14CC2">
        <w:rPr>
          <w:rFonts w:ascii="Times New Roman" w:eastAsia="Times New Roman" w:hAnsi="Times New Roman" w:cs="Times New Roman"/>
          <w:snapToGrid w:val="0"/>
          <w:sz w:val="24"/>
          <w:szCs w:val="24"/>
        </w:rPr>
        <w:t>Sepsi Protekt SA</w:t>
      </w:r>
      <w:r w:rsidR="00705EA5">
        <w:rPr>
          <w:rFonts w:ascii="Times New Roman" w:eastAsia="Times New Roman" w:hAnsi="Times New Roman" w:cs="Times New Roman"/>
          <w:snapToGrid w:val="0"/>
          <w:sz w:val="24"/>
          <w:szCs w:val="24"/>
        </w:rPr>
        <w:t>, Direcția economică generală și finanțe publice m</w:t>
      </w:r>
      <w:r w:rsidRPr="00B14CC2">
        <w:rPr>
          <w:rFonts w:ascii="Times New Roman" w:eastAsia="Times New Roman" w:hAnsi="Times New Roman" w:cs="Times New Roman"/>
          <w:snapToGrid w:val="0"/>
          <w:sz w:val="24"/>
          <w:szCs w:val="24"/>
        </w:rPr>
        <w:t xml:space="preserve">unicipale, </w:t>
      </w:r>
      <w:r w:rsidR="00705EA5">
        <w:rPr>
          <w:rFonts w:ascii="Times New Roman" w:eastAsia="Times New Roman" w:hAnsi="Times New Roman" w:cs="Times New Roman"/>
          <w:snapToGrid w:val="0"/>
          <w:sz w:val="24"/>
          <w:szCs w:val="24"/>
        </w:rPr>
        <w:t>Direcția generală de gospodărire c</w:t>
      </w:r>
      <w:r w:rsidR="00824938" w:rsidRPr="00B14CC2">
        <w:rPr>
          <w:rFonts w:ascii="Times New Roman" w:eastAsia="Times New Roman" w:hAnsi="Times New Roman" w:cs="Times New Roman"/>
          <w:snapToGrid w:val="0"/>
          <w:sz w:val="24"/>
          <w:szCs w:val="24"/>
        </w:rPr>
        <w:t xml:space="preserve">omunală și Compartimentul </w:t>
      </w:r>
      <w:r w:rsidR="00DC5FEB" w:rsidRPr="00B14CC2">
        <w:rPr>
          <w:rFonts w:ascii="Times New Roman" w:eastAsia="Times New Roman" w:hAnsi="Times New Roman" w:cs="Times New Roman"/>
          <w:snapToGrid w:val="0"/>
          <w:sz w:val="24"/>
          <w:szCs w:val="24"/>
        </w:rPr>
        <w:t>pentru</w:t>
      </w:r>
      <w:r w:rsidR="00824938" w:rsidRPr="00B14CC2">
        <w:rPr>
          <w:rFonts w:ascii="Times New Roman" w:eastAsia="Times New Roman" w:hAnsi="Times New Roman" w:cs="Times New Roman"/>
          <w:snapToGrid w:val="0"/>
          <w:sz w:val="24"/>
          <w:szCs w:val="24"/>
        </w:rPr>
        <w:t xml:space="preserve"> </w:t>
      </w:r>
      <w:r w:rsidR="00705EA5">
        <w:rPr>
          <w:rFonts w:ascii="Times New Roman" w:eastAsia="Times New Roman" w:hAnsi="Times New Roman" w:cs="Times New Roman"/>
          <w:snapToGrid w:val="0"/>
          <w:sz w:val="24"/>
          <w:szCs w:val="24"/>
        </w:rPr>
        <w:t>m</w:t>
      </w:r>
      <w:r w:rsidRPr="00B14CC2">
        <w:rPr>
          <w:rFonts w:ascii="Times New Roman" w:eastAsia="Times New Roman" w:hAnsi="Times New Roman" w:cs="Times New Roman"/>
          <w:snapToGrid w:val="0"/>
          <w:sz w:val="24"/>
          <w:szCs w:val="24"/>
        </w:rPr>
        <w:t>o</w:t>
      </w:r>
      <w:r w:rsidR="003577E5" w:rsidRPr="00B14CC2">
        <w:rPr>
          <w:rFonts w:ascii="Times New Roman" w:eastAsia="Times New Roman" w:hAnsi="Times New Roman" w:cs="Times New Roman"/>
          <w:snapToGrid w:val="0"/>
          <w:sz w:val="24"/>
          <w:szCs w:val="24"/>
        </w:rPr>
        <w:t>n</w:t>
      </w:r>
      <w:r w:rsidR="00705EA5">
        <w:rPr>
          <w:rFonts w:ascii="Times New Roman" w:eastAsia="Times New Roman" w:hAnsi="Times New Roman" w:cs="Times New Roman"/>
          <w:snapToGrid w:val="0"/>
          <w:sz w:val="24"/>
          <w:szCs w:val="24"/>
        </w:rPr>
        <w:t>itorizare s</w:t>
      </w:r>
      <w:r w:rsidR="00824938" w:rsidRPr="00B14CC2">
        <w:rPr>
          <w:rFonts w:ascii="Times New Roman" w:eastAsia="Times New Roman" w:hAnsi="Times New Roman" w:cs="Times New Roman"/>
          <w:snapToGrid w:val="0"/>
          <w:sz w:val="24"/>
          <w:szCs w:val="24"/>
        </w:rPr>
        <w:t xml:space="preserve">ocietăți Comerciale </w:t>
      </w:r>
      <w:r w:rsidR="00DC5FEB" w:rsidRPr="00B14CC2">
        <w:rPr>
          <w:rFonts w:ascii="Times New Roman" w:eastAsia="Times New Roman" w:hAnsi="Times New Roman" w:cs="Times New Roman"/>
          <w:snapToGrid w:val="0"/>
          <w:sz w:val="24"/>
          <w:szCs w:val="24"/>
        </w:rPr>
        <w:t>din cadrul Primăriei m</w:t>
      </w:r>
      <w:r w:rsidR="003577E5" w:rsidRPr="00B14CC2">
        <w:rPr>
          <w:rFonts w:ascii="Times New Roman" w:eastAsia="Times New Roman" w:hAnsi="Times New Roman" w:cs="Times New Roman"/>
          <w:snapToGrid w:val="0"/>
          <w:sz w:val="24"/>
          <w:szCs w:val="24"/>
        </w:rPr>
        <w:t>unicipiului Sfântu Gheorghe</w:t>
      </w:r>
      <w:r w:rsidR="00824938" w:rsidRPr="00B14CC2">
        <w:rPr>
          <w:rFonts w:ascii="Times New Roman" w:eastAsia="Times New Roman" w:hAnsi="Times New Roman" w:cs="Times New Roman"/>
          <w:snapToGrid w:val="0"/>
          <w:sz w:val="24"/>
          <w:szCs w:val="24"/>
        </w:rPr>
        <w:t>.</w:t>
      </w:r>
    </w:p>
    <w:p w:rsidR="00B14CC2" w:rsidRPr="00B14CC2" w:rsidRDefault="00B14CC2" w:rsidP="00B14CC2">
      <w:pPr>
        <w:spacing w:after="0" w:line="240" w:lineRule="auto"/>
        <w:ind w:firstLine="567"/>
        <w:jc w:val="both"/>
        <w:rPr>
          <w:rFonts w:ascii="Times New Roman" w:eastAsia="Times New Roman" w:hAnsi="Times New Roman" w:cs="Times New Roman"/>
          <w:sz w:val="24"/>
          <w:szCs w:val="24"/>
        </w:rPr>
      </w:pPr>
    </w:p>
    <w:p w:rsidR="00AC4120" w:rsidRPr="00B14CC2" w:rsidRDefault="00AC4120" w:rsidP="00B14CC2">
      <w:pPr>
        <w:spacing w:after="0" w:line="240" w:lineRule="auto"/>
        <w:ind w:firstLine="567"/>
        <w:jc w:val="both"/>
        <w:rPr>
          <w:rFonts w:ascii="Times New Roman" w:eastAsia="Times New Roman" w:hAnsi="Times New Roman" w:cs="Times New Roman"/>
          <w:sz w:val="24"/>
          <w:szCs w:val="24"/>
        </w:rPr>
      </w:pPr>
      <w:r w:rsidRPr="00B14CC2">
        <w:rPr>
          <w:rFonts w:ascii="Times New Roman" w:eastAsia="Times New Roman" w:hAnsi="Times New Roman" w:cs="Times New Roman"/>
          <w:sz w:val="24"/>
          <w:szCs w:val="24"/>
        </w:rPr>
        <w:t>Sfântu Gheorghe, la _________202</w:t>
      </w:r>
      <w:r w:rsidR="00C64A2D">
        <w:rPr>
          <w:rFonts w:ascii="Times New Roman" w:eastAsia="Times New Roman" w:hAnsi="Times New Roman" w:cs="Times New Roman"/>
          <w:sz w:val="24"/>
          <w:szCs w:val="24"/>
        </w:rPr>
        <w:t>4</w:t>
      </w:r>
    </w:p>
    <w:p w:rsidR="002A7ADC" w:rsidRPr="00B14CC2" w:rsidRDefault="002A7ADC" w:rsidP="00B14CC2">
      <w:pPr>
        <w:spacing w:after="0" w:line="240" w:lineRule="auto"/>
        <w:jc w:val="both"/>
        <w:rPr>
          <w:rFonts w:ascii="Times New Roman" w:eastAsia="Times New Roman" w:hAnsi="Times New Roman" w:cs="Times New Roman"/>
          <w:sz w:val="24"/>
          <w:szCs w:val="24"/>
        </w:rPr>
      </w:pPr>
    </w:p>
    <w:p w:rsidR="00AC4120" w:rsidRPr="00B14CC2" w:rsidRDefault="00AC4120" w:rsidP="00B14CC2">
      <w:pPr>
        <w:spacing w:after="0" w:line="240" w:lineRule="auto"/>
        <w:ind w:firstLine="539"/>
        <w:jc w:val="both"/>
        <w:rPr>
          <w:rFonts w:ascii="Times New Roman" w:eastAsia="Times New Roman" w:hAnsi="Times New Roman" w:cs="Times New Roman"/>
          <w:b/>
          <w:sz w:val="24"/>
          <w:szCs w:val="24"/>
          <w:lang w:eastAsia="ro-RO"/>
        </w:rPr>
      </w:pPr>
      <w:r w:rsidRPr="00B14CC2">
        <w:rPr>
          <w:rFonts w:ascii="Times New Roman" w:eastAsia="Times New Roman" w:hAnsi="Times New Roman" w:cs="Times New Roman"/>
          <w:b/>
          <w:sz w:val="24"/>
          <w:szCs w:val="24"/>
          <w:lang w:eastAsia="ro-RO"/>
        </w:rPr>
        <w:t>PREŞEDINTE DE ŞEDINŢĂ</w:t>
      </w:r>
      <w:r w:rsidRPr="00B14CC2">
        <w:rPr>
          <w:rFonts w:ascii="Times New Roman" w:eastAsia="Times New Roman" w:hAnsi="Times New Roman" w:cs="Times New Roman"/>
          <w:b/>
          <w:sz w:val="24"/>
          <w:szCs w:val="24"/>
          <w:lang w:eastAsia="ro-RO"/>
        </w:rPr>
        <w:tab/>
        <w:t xml:space="preserve">                      </w:t>
      </w:r>
    </w:p>
    <w:p w:rsidR="00A25B52" w:rsidRDefault="00A25B52">
      <w:pPr>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br w:type="page"/>
      </w:r>
    </w:p>
    <w:p w:rsidR="009D699B" w:rsidRPr="00B14CC2" w:rsidRDefault="009A4986" w:rsidP="00B14CC2">
      <w:pPr>
        <w:suppressAutoHyphens/>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o-RO"/>
        </w:rPr>
        <w:lastRenderedPageBreak/>
        <w:t>Nr. 47229/25.08.2023</w:t>
      </w:r>
    </w:p>
    <w:p w:rsidR="00D7091C" w:rsidRPr="00B14CC2" w:rsidRDefault="00D7091C" w:rsidP="00B14CC2">
      <w:pPr>
        <w:suppressAutoHyphens/>
        <w:spacing w:after="0" w:line="240" w:lineRule="auto"/>
        <w:contextualSpacing/>
        <w:jc w:val="both"/>
        <w:rPr>
          <w:rFonts w:ascii="Times New Roman" w:eastAsia="Times New Roman" w:hAnsi="Times New Roman" w:cs="Times New Roman"/>
          <w:b/>
          <w:sz w:val="24"/>
          <w:szCs w:val="24"/>
        </w:rPr>
      </w:pPr>
    </w:p>
    <w:p w:rsidR="00E85977" w:rsidRPr="00B14CC2" w:rsidRDefault="00E85977"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REFERAT DE APROBARE</w:t>
      </w:r>
    </w:p>
    <w:p w:rsidR="00AF1026" w:rsidRPr="00B14CC2" w:rsidRDefault="00AF1026"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privind delegarea serviciului de Tăierea și toaletarea arborilor periculoși de pe raza municipiului Sfântu Gheorghe</w:t>
      </w:r>
    </w:p>
    <w:p w:rsidR="00D7091C" w:rsidRPr="00B14CC2" w:rsidRDefault="00D7091C" w:rsidP="00B14CC2">
      <w:pPr>
        <w:spacing w:after="0" w:line="240" w:lineRule="auto"/>
        <w:jc w:val="both"/>
        <w:rPr>
          <w:rFonts w:ascii="Times New Roman" w:eastAsia="Times New Roman" w:hAnsi="Times New Roman" w:cs="Times New Roman"/>
          <w:sz w:val="24"/>
          <w:szCs w:val="24"/>
        </w:rPr>
      </w:pPr>
    </w:p>
    <w:p w:rsidR="009A4986" w:rsidRPr="007F77F8" w:rsidRDefault="009A4986" w:rsidP="009A4986">
      <w:pPr>
        <w:spacing w:after="0" w:line="240" w:lineRule="auto"/>
        <w:ind w:firstLine="720"/>
        <w:jc w:val="both"/>
        <w:rPr>
          <w:rFonts w:ascii="Times New Roman" w:hAnsi="Times New Roman" w:cs="Times New Roman"/>
          <w:sz w:val="24"/>
          <w:szCs w:val="24"/>
        </w:rPr>
      </w:pPr>
      <w:r w:rsidRPr="007F77F8">
        <w:rPr>
          <w:rFonts w:ascii="Times New Roman" w:hAnsi="Times New Roman" w:cs="Times New Roman"/>
          <w:sz w:val="24"/>
          <w:szCs w:val="24"/>
        </w:rPr>
        <w:t xml:space="preserve">Având în vedere </w:t>
      </w:r>
      <w:r w:rsidRPr="007F77F8">
        <w:rPr>
          <w:rFonts w:ascii="Times New Roman" w:eastAsia="Times New Roman" w:hAnsi="Times New Roman" w:cs="Times New Roman"/>
          <w:sz w:val="24"/>
          <w:szCs w:val="24"/>
          <w:lang w:eastAsia="ar-SA"/>
        </w:rPr>
        <w:t>Legea nr. 24/2007 privind reglementarea și administrarea spațiilor verzi din intravilanul localităților, cu modificările și completările ulterioare;</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lang w:eastAsia="ar-SA"/>
        </w:rPr>
      </w:pPr>
      <w:r w:rsidRPr="007F77F8">
        <w:rPr>
          <w:rFonts w:ascii="Times New Roman" w:eastAsia="Times New Roman" w:hAnsi="Times New Roman" w:cs="Times New Roman"/>
          <w:sz w:val="24"/>
          <w:szCs w:val="24"/>
          <w:lang w:eastAsia="ar-SA"/>
        </w:rPr>
        <w:t>Având în vedere Oferta de preț privind prestarea serviciilor de tăiere și toaletare a arborilor periculoși de pe raza municipiului Sfântu Gheorghe nr. 664/24.08.2023 înregistrat la Primăria municipiului Sfântu Gheorghe sub nr. 47144/24.08.2023;</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 xml:space="preserve">În conformitate cu Normele de bună gospodărire pe teritoriul municipiului Sfântu Gheorghe,  aprobat prin HCL 241/2013, cu modificările și completările ulterioare, tăierea și toaletarea arborilor aflați pe domeniul public al municipiului Sfântu Gheorghe, este în sarcina asociațiilor de proprietari care au în administrare spațiul verde pe care se află arborele în cauză. </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 xml:space="preserve">Această obligație a asociațiilor de proprietari, generează costuri semnificative pentru aceștia și necesită activități birocratice, privind transportarea materialului lemnos rezultat. </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Pentru a putea gestiona acest program în condiții de eficiență, și în vederea sprijinirii activității asociațiilor de proprietari, se consideră necesar preluarea parțială a obligativității ce îi revin asociațiilor de proprietari și anume tăierea/toaletarea arborilor considerați periculoși, cu respectarea strictă a prevederilor legale, de către Primăria municipiului Sfântu Gheorghe.</w:t>
      </w:r>
    </w:p>
    <w:p w:rsidR="009A4986" w:rsidRPr="007F77F8" w:rsidRDefault="009A4986" w:rsidP="009A4986">
      <w:pPr>
        <w:spacing w:after="0" w:line="240" w:lineRule="auto"/>
        <w:ind w:firstLine="720"/>
        <w:jc w:val="both"/>
        <w:rPr>
          <w:rFonts w:ascii="Times New Roman" w:eastAsia="Times New Roman" w:hAnsi="Times New Roman" w:cs="Times New Roman"/>
          <w:bCs/>
          <w:sz w:val="24"/>
          <w:szCs w:val="24"/>
        </w:rPr>
      </w:pPr>
      <w:r w:rsidRPr="007F77F8">
        <w:rPr>
          <w:rFonts w:ascii="Times New Roman" w:eastAsia="Times New Roman" w:hAnsi="Times New Roman" w:cs="Times New Roman"/>
          <w:sz w:val="24"/>
          <w:szCs w:val="24"/>
        </w:rPr>
        <w:t>În acest sens Primăria municipiului Sfântu Gheorghe va încheia un contract de prestări servicii privind ”</w:t>
      </w:r>
      <w:r w:rsidRPr="007F77F8">
        <w:rPr>
          <w:rFonts w:ascii="Times New Roman" w:eastAsia="Times New Roman" w:hAnsi="Times New Roman" w:cs="Times New Roman"/>
          <w:bCs/>
          <w:sz w:val="24"/>
          <w:szCs w:val="24"/>
        </w:rPr>
        <w:t>Tăierea și toaletarea arborilor periculoși de pe raza municipiului Sfântu Gheorghe” cu un agent economic.</w:t>
      </w:r>
    </w:p>
    <w:p w:rsidR="009A4986" w:rsidRPr="007F77F8" w:rsidRDefault="009A4986" w:rsidP="009A4986">
      <w:pPr>
        <w:suppressAutoHyphens/>
        <w:spacing w:after="0" w:line="240" w:lineRule="auto"/>
        <w:ind w:firstLine="708"/>
        <w:contextualSpacing/>
        <w:jc w:val="both"/>
        <w:rPr>
          <w:rFonts w:ascii="Times New Roman" w:hAnsi="Times New Roman" w:cs="Times New Roman"/>
          <w:sz w:val="24"/>
          <w:szCs w:val="24"/>
        </w:rPr>
      </w:pPr>
      <w:r w:rsidRPr="007F77F8">
        <w:rPr>
          <w:rFonts w:ascii="Times New Roman" w:eastAsia="Times New Roman" w:hAnsi="Times New Roman" w:cs="Times New Roman"/>
          <w:sz w:val="24"/>
          <w:szCs w:val="24"/>
        </w:rPr>
        <w:t xml:space="preserve">Durata propusă pentru care se încheie contractul de prestări servicii este de </w:t>
      </w:r>
      <w:r w:rsidR="00621FC3">
        <w:rPr>
          <w:rFonts w:ascii="Times New Roman" w:eastAsia="Times New Roman" w:hAnsi="Times New Roman" w:cs="Times New Roman"/>
          <w:sz w:val="24"/>
          <w:szCs w:val="24"/>
        </w:rPr>
        <w:t>2</w:t>
      </w:r>
      <w:r w:rsidRPr="007F77F8">
        <w:rPr>
          <w:rFonts w:ascii="Times New Roman" w:eastAsia="Times New Roman" w:hAnsi="Times New Roman" w:cs="Times New Roman"/>
          <w:sz w:val="24"/>
          <w:szCs w:val="24"/>
        </w:rPr>
        <w:t xml:space="preserve"> ani cu posibilitatea de prelungire, prin acordul părților, în condițiile legii.</w:t>
      </w:r>
    </w:p>
    <w:p w:rsidR="009A4986" w:rsidRPr="007F77F8" w:rsidRDefault="009A4986" w:rsidP="009A4986">
      <w:pPr>
        <w:suppressAutoHyphens/>
        <w:spacing w:after="0" w:line="240" w:lineRule="auto"/>
        <w:ind w:firstLine="708"/>
        <w:contextualSpacing/>
        <w:jc w:val="both"/>
        <w:rPr>
          <w:rFonts w:ascii="Times New Roman" w:hAnsi="Times New Roman" w:cs="Times New Roman"/>
          <w:sz w:val="24"/>
          <w:szCs w:val="24"/>
        </w:rPr>
      </w:pPr>
      <w:r w:rsidRPr="007F77F8">
        <w:rPr>
          <w:rFonts w:ascii="Times New Roman" w:eastAsia="Times New Roman" w:hAnsi="Times New Roman" w:cs="Times New Roman"/>
          <w:sz w:val="24"/>
          <w:szCs w:val="24"/>
        </w:rPr>
        <w:t>Societatea Sepsi Protekt SA a fost constituită prin HLC nr. 408/2020 cu participarea Municipiului Sfântu Gheorghe și a societății Sepsiipar SRL în baza Legii nr. 31/1990 privind societățile, republicată, cu modificările ulterioare. Municipiul Sfântu Gheorghe deține 99,8% din capitalul social al societății, având influență determinantă în relația cu acesta.  În capitolul 2 al actului constitutiv al societății se regăsește codul CAEN 813, ca activitate principală – Activități de întreținere peisagistică.</w:t>
      </w:r>
      <w:r w:rsidRPr="007F77F8">
        <w:rPr>
          <w:rFonts w:ascii="Times New Roman" w:eastAsia="Times New Roman" w:hAnsi="Times New Roman" w:cs="Times New Roman"/>
          <w:sz w:val="24"/>
          <w:szCs w:val="24"/>
        </w:rPr>
        <w:tab/>
      </w:r>
    </w:p>
    <w:p w:rsidR="009A4986" w:rsidRDefault="009A4986" w:rsidP="009A4986">
      <w:pPr>
        <w:suppressAutoHyphens/>
        <w:spacing w:after="0" w:line="240" w:lineRule="auto"/>
        <w:ind w:firstLine="708"/>
        <w:contextualSpacing/>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Deoarece societatea Sepsi Protekt  SA, îndeplinește cumulativ prevederile art. 31, alin (1) din Legea nr. 98/2016 a achizițiilor publice, autoritatea contractantă nu are obligația aplicării legislației în materia achizițiilor publice, și poate atribui direct contractul de gestionare a serviciului.</w:t>
      </w:r>
    </w:p>
    <w:p w:rsidR="009A4986" w:rsidRPr="007F77F8" w:rsidRDefault="009A4986" w:rsidP="009A4986">
      <w:pPr>
        <w:suppressAutoHyphens/>
        <w:spacing w:after="0" w:line="240" w:lineRule="auto"/>
        <w:ind w:firstLine="708"/>
        <w:contextualSpacing/>
        <w:jc w:val="both"/>
        <w:rPr>
          <w:rFonts w:ascii="Times New Roman" w:hAnsi="Times New Roman" w:cs="Times New Roman"/>
          <w:sz w:val="24"/>
          <w:szCs w:val="24"/>
        </w:rPr>
      </w:pPr>
      <w:r w:rsidRPr="007F77F8">
        <w:rPr>
          <w:rFonts w:ascii="Times New Roman" w:eastAsia="Times New Roman" w:hAnsi="Times New Roman" w:cs="Times New Roman"/>
          <w:sz w:val="24"/>
          <w:szCs w:val="24"/>
        </w:rPr>
        <w:t xml:space="preserve">Având în vedere cele prezentate mai sus, propun spre dezbatere și aprobare proiectul de hotărâre privind  </w:t>
      </w:r>
      <w:r w:rsidRPr="009A4986">
        <w:rPr>
          <w:rFonts w:ascii="Times New Roman" w:eastAsia="Times New Roman" w:hAnsi="Times New Roman" w:cs="Times New Roman"/>
          <w:sz w:val="24"/>
          <w:szCs w:val="24"/>
        </w:rPr>
        <w:t>privind delegarea serviciului  ”Tăierea și toaletarea arborilor periculoși de pe raza municipiului Sfântu Gheorghe”</w:t>
      </w:r>
    </w:p>
    <w:p w:rsidR="007C17B3" w:rsidRPr="00B14CC2" w:rsidRDefault="007C17B3" w:rsidP="00B14CC2">
      <w:pPr>
        <w:suppressAutoHyphens/>
        <w:spacing w:after="0" w:line="240" w:lineRule="auto"/>
        <w:ind w:firstLine="708"/>
        <w:contextualSpacing/>
        <w:jc w:val="both"/>
        <w:rPr>
          <w:rFonts w:ascii="Times New Roman" w:hAnsi="Times New Roman" w:cs="Times New Roman"/>
          <w:sz w:val="24"/>
          <w:szCs w:val="24"/>
        </w:rPr>
      </w:pPr>
    </w:p>
    <w:p w:rsidR="009D699B" w:rsidRPr="00B14CC2" w:rsidRDefault="00197020" w:rsidP="00B14CC2">
      <w:pPr>
        <w:tabs>
          <w:tab w:val="left" w:pos="426"/>
        </w:tabs>
        <w:spacing w:after="0" w:line="240" w:lineRule="auto"/>
        <w:jc w:val="both"/>
        <w:rPr>
          <w:rFonts w:ascii="Times New Roman" w:eastAsia="Times New Roman" w:hAnsi="Times New Roman" w:cs="Times New Roman"/>
          <w:sz w:val="24"/>
          <w:szCs w:val="24"/>
        </w:rPr>
      </w:pPr>
      <w:r w:rsidRPr="00B14CC2">
        <w:rPr>
          <w:rFonts w:ascii="Times New Roman" w:eastAsia="Times New Roman" w:hAnsi="Times New Roman" w:cs="Times New Roman"/>
          <w:sz w:val="24"/>
          <w:szCs w:val="24"/>
        </w:rPr>
        <w:tab/>
      </w:r>
    </w:p>
    <w:p w:rsidR="00386B2F" w:rsidRPr="00B14CC2" w:rsidRDefault="009D699B" w:rsidP="00B14CC2">
      <w:pPr>
        <w:tabs>
          <w:tab w:val="left" w:pos="426"/>
        </w:tabs>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VICEPRIMAR</w:t>
      </w:r>
    </w:p>
    <w:p w:rsidR="009D699B" w:rsidRPr="00B14CC2" w:rsidRDefault="009D699B" w:rsidP="00B14CC2">
      <w:pPr>
        <w:tabs>
          <w:tab w:val="left" w:pos="426"/>
        </w:tabs>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Toth-</w:t>
      </w:r>
      <w:r w:rsidR="00555DED" w:rsidRPr="00B14CC2">
        <w:rPr>
          <w:rFonts w:ascii="Times New Roman" w:eastAsia="Times New Roman" w:hAnsi="Times New Roman" w:cs="Times New Roman"/>
          <w:b/>
          <w:sz w:val="24"/>
          <w:szCs w:val="24"/>
        </w:rPr>
        <w:t>Birta</w:t>
      </w:r>
      <w:r w:rsidR="002A0F47" w:rsidRPr="00B14CC2">
        <w:rPr>
          <w:rFonts w:ascii="Times New Roman" w:eastAsia="Times New Roman" w:hAnsi="Times New Roman" w:cs="Times New Roman"/>
          <w:b/>
          <w:sz w:val="24"/>
          <w:szCs w:val="24"/>
        </w:rPr>
        <w:t>n</w:t>
      </w:r>
      <w:r w:rsidRPr="00B14CC2">
        <w:rPr>
          <w:rFonts w:ascii="Times New Roman" w:eastAsia="Times New Roman" w:hAnsi="Times New Roman" w:cs="Times New Roman"/>
          <w:b/>
          <w:sz w:val="24"/>
          <w:szCs w:val="24"/>
        </w:rPr>
        <w:t xml:space="preserve"> Csaba</w:t>
      </w:r>
    </w:p>
    <w:p w:rsidR="001B503E" w:rsidRPr="00B14CC2" w:rsidRDefault="001B503E" w:rsidP="00B14CC2">
      <w:pPr>
        <w:spacing w:after="0" w:line="240" w:lineRule="auto"/>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br w:type="page"/>
      </w:r>
    </w:p>
    <w:p w:rsidR="000779E3" w:rsidRPr="00B14CC2" w:rsidRDefault="000779E3" w:rsidP="000779E3">
      <w:pPr>
        <w:suppressAutoHyphens/>
        <w:spacing w:after="0" w:line="240" w:lineRule="auto"/>
        <w:contextualSpacing/>
        <w:jc w:val="both"/>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lang w:eastAsia="ro-RO"/>
        </w:rPr>
        <w:lastRenderedPageBreak/>
        <w:t>Nr.</w:t>
      </w:r>
      <w:r w:rsidR="009A4986">
        <w:rPr>
          <w:rFonts w:ascii="Times New Roman" w:eastAsia="Times New Roman" w:hAnsi="Times New Roman" w:cs="Times New Roman"/>
          <w:b/>
          <w:sz w:val="24"/>
          <w:szCs w:val="24"/>
        </w:rPr>
        <w:t xml:space="preserve"> 47230/25.08.2023</w:t>
      </w:r>
    </w:p>
    <w:p w:rsidR="00B14CC2" w:rsidRDefault="00B14CC2" w:rsidP="00B14CC2">
      <w:pPr>
        <w:spacing w:after="0" w:line="240" w:lineRule="auto"/>
        <w:jc w:val="center"/>
        <w:rPr>
          <w:rFonts w:ascii="Times New Roman" w:eastAsia="Times New Roman" w:hAnsi="Times New Roman" w:cs="Times New Roman"/>
          <w:b/>
          <w:sz w:val="24"/>
          <w:szCs w:val="24"/>
        </w:rPr>
      </w:pPr>
    </w:p>
    <w:p w:rsidR="007768A9" w:rsidRDefault="007768A9" w:rsidP="00B14CC2">
      <w:pPr>
        <w:spacing w:after="0" w:line="240" w:lineRule="auto"/>
        <w:jc w:val="center"/>
        <w:rPr>
          <w:rFonts w:ascii="Times New Roman" w:eastAsia="Times New Roman" w:hAnsi="Times New Roman" w:cs="Times New Roman"/>
          <w:b/>
          <w:sz w:val="24"/>
          <w:szCs w:val="24"/>
        </w:rPr>
      </w:pPr>
    </w:p>
    <w:p w:rsidR="002E03A4" w:rsidRPr="00B14CC2" w:rsidRDefault="005F23AA"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RAPORT DE SPECIALI</w:t>
      </w:r>
      <w:r w:rsidR="00690CC5" w:rsidRPr="00B14CC2">
        <w:rPr>
          <w:rFonts w:ascii="Times New Roman" w:eastAsia="Times New Roman" w:hAnsi="Times New Roman" w:cs="Times New Roman"/>
          <w:b/>
          <w:sz w:val="24"/>
          <w:szCs w:val="24"/>
        </w:rPr>
        <w:t>TATE</w:t>
      </w:r>
    </w:p>
    <w:p w:rsidR="00B14CC2" w:rsidRDefault="00AF1026"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 xml:space="preserve">privind delegarea serviciului </w:t>
      </w:r>
      <w:r w:rsidR="00CF64BC" w:rsidRPr="00B14CC2">
        <w:rPr>
          <w:rFonts w:ascii="Times New Roman" w:eastAsia="Times New Roman" w:hAnsi="Times New Roman" w:cs="Times New Roman"/>
          <w:b/>
          <w:sz w:val="24"/>
          <w:szCs w:val="24"/>
        </w:rPr>
        <w:t xml:space="preserve"> ”</w:t>
      </w:r>
      <w:r w:rsidRPr="00B14CC2">
        <w:rPr>
          <w:rFonts w:ascii="Times New Roman" w:eastAsia="Times New Roman" w:hAnsi="Times New Roman" w:cs="Times New Roman"/>
          <w:b/>
          <w:sz w:val="24"/>
          <w:szCs w:val="24"/>
        </w:rPr>
        <w:t>Tăierea și toaletarea arborilor periculoși de pe raza municipiului Sfântu Gheorghe</w:t>
      </w:r>
      <w:r w:rsidR="00B14CC2">
        <w:rPr>
          <w:rFonts w:ascii="Times New Roman" w:eastAsia="Times New Roman" w:hAnsi="Times New Roman" w:cs="Times New Roman"/>
          <w:b/>
          <w:sz w:val="24"/>
          <w:szCs w:val="24"/>
        </w:rPr>
        <w:t>”</w:t>
      </w:r>
    </w:p>
    <w:p w:rsidR="00B14CC2" w:rsidRDefault="00B14CC2" w:rsidP="00B14CC2">
      <w:pPr>
        <w:spacing w:after="0" w:line="240" w:lineRule="auto"/>
        <w:jc w:val="center"/>
        <w:rPr>
          <w:rFonts w:ascii="Times New Roman" w:eastAsia="Times New Roman" w:hAnsi="Times New Roman" w:cs="Times New Roman"/>
          <w:b/>
          <w:sz w:val="24"/>
          <w:szCs w:val="24"/>
        </w:rPr>
      </w:pPr>
    </w:p>
    <w:p w:rsidR="009A4986" w:rsidRPr="007F77F8" w:rsidRDefault="009A4986" w:rsidP="009A4986">
      <w:pPr>
        <w:spacing w:after="0" w:line="240" w:lineRule="auto"/>
        <w:ind w:firstLine="720"/>
        <w:jc w:val="both"/>
        <w:rPr>
          <w:rFonts w:ascii="Times New Roman" w:hAnsi="Times New Roman" w:cs="Times New Roman"/>
          <w:sz w:val="24"/>
          <w:szCs w:val="24"/>
        </w:rPr>
      </w:pPr>
      <w:r w:rsidRPr="007F77F8">
        <w:rPr>
          <w:rFonts w:ascii="Times New Roman" w:hAnsi="Times New Roman" w:cs="Times New Roman"/>
          <w:sz w:val="24"/>
          <w:szCs w:val="24"/>
        </w:rPr>
        <w:t xml:space="preserve">Având în vedere </w:t>
      </w:r>
      <w:r w:rsidRPr="007F77F8">
        <w:rPr>
          <w:rFonts w:ascii="Times New Roman" w:eastAsia="Times New Roman" w:hAnsi="Times New Roman" w:cs="Times New Roman"/>
          <w:sz w:val="24"/>
          <w:szCs w:val="24"/>
          <w:lang w:eastAsia="ar-SA"/>
        </w:rPr>
        <w:t>Legea nr. 24/2007 privind reglementarea și administrarea spațiilor verzi din intravilanul localităților, cu modificările și completările ulterioare;</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 xml:space="preserve"> În conformitate cu Normele de bună gospodărire pe teritoriul municipiului Sfântu Gheorghe,  aprobat prin HCL 241/2013, cu modificările și completările ulterioare, tăierea și toaletarea arborilor aflați pe domeniul public al municipiului Sfântu Gheorghe, este în sarcina asociațiilor de proprietari care au în administrare spațiul verde pe care se află arborele în cauză. </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 xml:space="preserve">Această obligație a asociațiilor de proprietari, generează costuri semnificative pentru aceștia și necesită activități birocratice, privind transportarea materialului lemnos rezultat. </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Pentru a putea gestiona acest program în condiții de eficiență, și în vederea sprijinirii activității asociațiilor de proprietari, se consideră necesar preluarea parțială a obligativității ce îi revin asociațiilor de proprietari și anume tăierea/toaletarea arborilor considerați periculoși, cu respectarea strictă a prevederilor legale, de către Primăria municipiului Sfântu Gheorghe.</w:t>
      </w:r>
    </w:p>
    <w:p w:rsidR="009A4986" w:rsidRPr="007F77F8" w:rsidRDefault="009A4986" w:rsidP="009A4986">
      <w:pPr>
        <w:spacing w:after="0" w:line="240" w:lineRule="auto"/>
        <w:ind w:firstLine="720"/>
        <w:jc w:val="both"/>
        <w:rPr>
          <w:rFonts w:ascii="Times New Roman" w:eastAsia="Times New Roman" w:hAnsi="Times New Roman" w:cs="Times New Roman"/>
          <w:bCs/>
          <w:sz w:val="24"/>
          <w:szCs w:val="24"/>
        </w:rPr>
      </w:pPr>
      <w:r w:rsidRPr="007F77F8">
        <w:rPr>
          <w:rFonts w:ascii="Times New Roman" w:eastAsia="Times New Roman" w:hAnsi="Times New Roman" w:cs="Times New Roman"/>
          <w:sz w:val="24"/>
          <w:szCs w:val="24"/>
        </w:rPr>
        <w:t>În acest sens Primăria municipiului Sfântu Gheorghe va încheia un contract de prestări servicii privind ”</w:t>
      </w:r>
      <w:r w:rsidRPr="007F77F8">
        <w:rPr>
          <w:rFonts w:ascii="Times New Roman" w:eastAsia="Times New Roman" w:hAnsi="Times New Roman" w:cs="Times New Roman"/>
          <w:bCs/>
          <w:sz w:val="24"/>
          <w:szCs w:val="24"/>
        </w:rPr>
        <w:t>Tăierea/toaletarea arborilor periculoși de pe raza municipiului Sfântu Gheorghe” cu un agent economic.</w:t>
      </w:r>
    </w:p>
    <w:p w:rsidR="009A4986" w:rsidRPr="007F77F8" w:rsidRDefault="009A4986" w:rsidP="009A4986">
      <w:pPr>
        <w:spacing w:after="0" w:line="240" w:lineRule="auto"/>
        <w:ind w:firstLine="720"/>
        <w:jc w:val="both"/>
        <w:rPr>
          <w:rFonts w:ascii="Times New Roman" w:eastAsia="Times New Roman" w:hAnsi="Times New Roman" w:cs="Times New Roman"/>
          <w:bCs/>
          <w:sz w:val="24"/>
          <w:szCs w:val="24"/>
        </w:rPr>
      </w:pPr>
      <w:r w:rsidRPr="007F77F8">
        <w:rPr>
          <w:rFonts w:ascii="Times New Roman" w:eastAsia="Times New Roman" w:hAnsi="Times New Roman" w:cs="Times New Roman"/>
          <w:sz w:val="24"/>
          <w:szCs w:val="24"/>
        </w:rPr>
        <w:t xml:space="preserve">Durata propusă pentru care se încheie contractul de prestări servicii este de </w:t>
      </w:r>
      <w:r w:rsidR="00621FC3">
        <w:rPr>
          <w:rFonts w:ascii="Times New Roman" w:eastAsia="Times New Roman" w:hAnsi="Times New Roman" w:cs="Times New Roman"/>
          <w:sz w:val="24"/>
          <w:szCs w:val="24"/>
        </w:rPr>
        <w:t>2</w:t>
      </w:r>
      <w:r w:rsidRPr="007F77F8">
        <w:rPr>
          <w:rFonts w:ascii="Times New Roman" w:eastAsia="Times New Roman" w:hAnsi="Times New Roman" w:cs="Times New Roman"/>
          <w:sz w:val="24"/>
          <w:szCs w:val="24"/>
        </w:rPr>
        <w:t xml:space="preserve"> ani cu posibilitatea de prelungire, prin acordul părților, în condițiile legii. Prețul estimat al contractului pe </w:t>
      </w:r>
      <w:r w:rsidR="00621FC3">
        <w:rPr>
          <w:rFonts w:ascii="Times New Roman" w:eastAsia="Times New Roman" w:hAnsi="Times New Roman" w:cs="Times New Roman"/>
          <w:sz w:val="24"/>
          <w:szCs w:val="24"/>
        </w:rPr>
        <w:t>2</w:t>
      </w:r>
      <w:r w:rsidRPr="007F77F8">
        <w:rPr>
          <w:rFonts w:ascii="Times New Roman" w:eastAsia="Times New Roman" w:hAnsi="Times New Roman" w:cs="Times New Roman"/>
          <w:sz w:val="24"/>
          <w:szCs w:val="24"/>
        </w:rPr>
        <w:t xml:space="preserve"> ani este de </w:t>
      </w:r>
      <w:r w:rsidR="00621FC3">
        <w:rPr>
          <w:rFonts w:ascii="Times New Roman" w:eastAsia="Times New Roman" w:hAnsi="Times New Roman" w:cs="Times New Roman"/>
          <w:sz w:val="24"/>
          <w:szCs w:val="24"/>
        </w:rPr>
        <w:t>900.000</w:t>
      </w:r>
      <w:r w:rsidRPr="007F77F8">
        <w:rPr>
          <w:rFonts w:ascii="Times New Roman" w:eastAsia="Times New Roman" w:hAnsi="Times New Roman" w:cs="Times New Roman"/>
          <w:sz w:val="24"/>
          <w:szCs w:val="24"/>
        </w:rPr>
        <w:t xml:space="preserve"> lei, fără TVA, care include tăierea și toaletarea aproximativă a 400 de arbori periculoși. </w:t>
      </w:r>
    </w:p>
    <w:p w:rsidR="009A4986" w:rsidRPr="007F77F8" w:rsidRDefault="009A4986" w:rsidP="009A4986">
      <w:pPr>
        <w:spacing w:after="0" w:line="240" w:lineRule="auto"/>
        <w:ind w:firstLine="720"/>
        <w:jc w:val="both"/>
        <w:rPr>
          <w:rFonts w:ascii="Times New Roman" w:eastAsia="Times New Roman" w:hAnsi="Times New Roman" w:cs="Times New Roman"/>
          <w:bCs/>
          <w:sz w:val="24"/>
          <w:szCs w:val="24"/>
        </w:rPr>
      </w:pPr>
      <w:r w:rsidRPr="007F77F8">
        <w:rPr>
          <w:rFonts w:ascii="Times New Roman" w:eastAsia="Times New Roman" w:hAnsi="Times New Roman" w:cs="Times New Roman"/>
          <w:sz w:val="24"/>
          <w:szCs w:val="24"/>
        </w:rPr>
        <w:t>Societatea Sepsi Protekt SA a fost constituită prin HLC nr. 408/2020 cu participarea Municipiului Sfântu Gheorghe și a societății Sepsiipar SRL în baza Legii nr. 31/1990 privind societățile, republicată, cu modificările ulterioare. Municipiul Sfântu Gheorghe deține 99,8% din capitalul social al societății, având influență determinantă în relația cu acesta.  În capitolul 2 al actului constitutiv al societății se regăsește codul CAEN 813, ca activitate principală – Activități de întreținere peisagistică.</w:t>
      </w:r>
      <w:r w:rsidRPr="007F77F8">
        <w:rPr>
          <w:rFonts w:ascii="Times New Roman" w:eastAsia="Times New Roman" w:hAnsi="Times New Roman" w:cs="Times New Roman"/>
          <w:sz w:val="24"/>
          <w:szCs w:val="24"/>
        </w:rPr>
        <w:tab/>
      </w:r>
    </w:p>
    <w:p w:rsidR="009A4986" w:rsidRPr="007F77F8" w:rsidRDefault="009A4986" w:rsidP="009A4986">
      <w:pPr>
        <w:spacing w:after="0" w:line="240" w:lineRule="auto"/>
        <w:jc w:val="both"/>
        <w:rPr>
          <w:rFonts w:ascii="Times New Roman" w:eastAsia="Calibri" w:hAnsi="Times New Roman" w:cs="Times New Roman"/>
          <w:sz w:val="24"/>
          <w:szCs w:val="24"/>
        </w:rPr>
      </w:pPr>
      <w:r w:rsidRPr="007F77F8">
        <w:rPr>
          <w:rFonts w:ascii="Times New Roman" w:eastAsia="Times New Roman" w:hAnsi="Times New Roman" w:cs="Times New Roman"/>
          <w:sz w:val="24"/>
          <w:szCs w:val="24"/>
        </w:rPr>
        <w:tab/>
      </w:r>
      <w:r w:rsidRPr="007F77F8">
        <w:rPr>
          <w:rFonts w:ascii="Times New Roman" w:eastAsia="Calibri" w:hAnsi="Times New Roman" w:cs="Times New Roman"/>
          <w:sz w:val="24"/>
          <w:szCs w:val="24"/>
        </w:rPr>
        <w:t>Potrivit art. 31 din Legea nr. 98/2016 privind achizițiile publice:</w:t>
      </w:r>
      <w:r w:rsidRPr="007F77F8">
        <w:rPr>
          <w:rFonts w:ascii="Times New Roman" w:eastAsia="Calibri" w:hAnsi="Times New Roman" w:cs="Times New Roman"/>
          <w:bCs/>
          <w:sz w:val="24"/>
          <w:szCs w:val="24"/>
        </w:rPr>
        <w:t xml:space="preserve"> ”(1)</w:t>
      </w:r>
      <w:r w:rsidRPr="007F77F8">
        <w:rPr>
          <w:rFonts w:ascii="Times New Roman" w:eastAsia="Calibri" w:hAnsi="Times New Roman" w:cs="Times New Roman"/>
          <w:sz w:val="24"/>
          <w:szCs w:val="24"/>
        </w:rPr>
        <w:t xml:space="preserve"> Prezenta lege nu se aplică contractelor de achiziție publică/acordurilor-cadru atribuite de o autoritate contractantă unei persoane juridice de drept privat sau de drept public în cazul în care sunt îndeplinite cumulativ următoarele condiții:</w:t>
      </w:r>
    </w:p>
    <w:p w:rsidR="009A4986" w:rsidRPr="007F77F8" w:rsidRDefault="009A4986" w:rsidP="009A4986">
      <w:pPr>
        <w:spacing w:after="0" w:line="240" w:lineRule="auto"/>
        <w:jc w:val="both"/>
        <w:rPr>
          <w:rFonts w:ascii="Times New Roman" w:eastAsia="Calibri" w:hAnsi="Times New Roman" w:cs="Times New Roman"/>
          <w:sz w:val="24"/>
          <w:szCs w:val="24"/>
        </w:rPr>
      </w:pPr>
      <w:r w:rsidRPr="007F77F8">
        <w:rPr>
          <w:rFonts w:ascii="Times New Roman" w:eastAsia="Calibri" w:hAnsi="Times New Roman" w:cs="Times New Roman"/>
          <w:bCs/>
          <w:sz w:val="24"/>
          <w:szCs w:val="24"/>
        </w:rPr>
        <w:t xml:space="preserve">a) </w:t>
      </w:r>
      <w:r w:rsidRPr="007F77F8">
        <w:rPr>
          <w:rFonts w:ascii="Times New Roman" w:eastAsia="Calibri" w:hAnsi="Times New Roman" w:cs="Times New Roman"/>
          <w:sz w:val="24"/>
          <w:szCs w:val="24"/>
        </w:rPr>
        <w:t>autoritatea contractantă exercită asupra persoanei juridice în cauză un control similar celui pe care îl exercită asupra propriilor departamente sau servicii;</w:t>
      </w:r>
    </w:p>
    <w:p w:rsidR="009A4986" w:rsidRPr="007F77F8" w:rsidRDefault="009A4986" w:rsidP="009A4986">
      <w:pPr>
        <w:spacing w:after="0" w:line="240" w:lineRule="auto"/>
        <w:jc w:val="both"/>
        <w:rPr>
          <w:rFonts w:ascii="Times New Roman" w:eastAsia="Calibri" w:hAnsi="Times New Roman" w:cs="Times New Roman"/>
          <w:sz w:val="24"/>
          <w:szCs w:val="24"/>
        </w:rPr>
      </w:pPr>
      <w:r w:rsidRPr="007F77F8">
        <w:rPr>
          <w:rFonts w:ascii="Times New Roman" w:eastAsia="Calibri" w:hAnsi="Times New Roman" w:cs="Times New Roman"/>
          <w:bCs/>
          <w:sz w:val="24"/>
          <w:szCs w:val="24"/>
        </w:rPr>
        <w:t>b)</w:t>
      </w:r>
      <w:r w:rsidRPr="007F77F8">
        <w:rPr>
          <w:rFonts w:ascii="Times New Roman" w:eastAsia="Calibri" w:hAnsi="Times New Roman" w:cs="Times New Roman"/>
          <w:sz w:val="24"/>
          <w:szCs w:val="24"/>
        </w:rPr>
        <w:t xml:space="preserve"> mai mult de 80% din activitățile persoanei juridice controlate sunt efectuate în vederea îndeplinirii sarcinilor care îi sunt încredințate de către autoritatea contractantă care o controlează sau de către alte persoane juridice controlate de respectiva autoritate contractantă;</w:t>
      </w:r>
    </w:p>
    <w:p w:rsidR="009A4986" w:rsidRPr="007F77F8" w:rsidRDefault="009A4986" w:rsidP="009A4986">
      <w:pPr>
        <w:spacing w:after="0" w:line="240" w:lineRule="auto"/>
        <w:jc w:val="both"/>
        <w:rPr>
          <w:rFonts w:ascii="Times New Roman" w:eastAsia="Calibri" w:hAnsi="Times New Roman" w:cs="Times New Roman"/>
          <w:sz w:val="24"/>
          <w:szCs w:val="24"/>
        </w:rPr>
      </w:pPr>
      <w:r w:rsidRPr="007F77F8">
        <w:rPr>
          <w:rFonts w:ascii="Times New Roman" w:eastAsia="Calibri" w:hAnsi="Times New Roman" w:cs="Times New Roman"/>
          <w:bCs/>
          <w:sz w:val="24"/>
          <w:szCs w:val="24"/>
        </w:rPr>
        <w:t>c)</w:t>
      </w:r>
      <w:r w:rsidRPr="007F77F8">
        <w:rPr>
          <w:rFonts w:ascii="Times New Roman" w:eastAsia="Calibri" w:hAnsi="Times New Roman" w:cs="Times New Roman"/>
          <w:sz w:val="24"/>
          <w:szCs w:val="24"/>
        </w:rPr>
        <w:t xml:space="preserve"> nu există participare privată directă la capitalul persoanei juridice controlate, cu excepția formelor de participare a capitalului privat care nu oferă controlul sau dreptul de veto, dar a căror existență este necesară potrivit dispozițiilor legale, în conformitate cu Tratatele, și care nu exercită o influență determinantă asupra persoanei juridice controlate.”</w:t>
      </w:r>
    </w:p>
    <w:p w:rsidR="009A4986" w:rsidRDefault="009A4986" w:rsidP="009A4986">
      <w:pPr>
        <w:spacing w:after="0" w:line="240" w:lineRule="auto"/>
        <w:jc w:val="both"/>
        <w:rPr>
          <w:rFonts w:ascii="Times New Roman" w:eastAsia="Times New Roman" w:hAnsi="Times New Roman" w:cs="Times New Roman"/>
          <w:sz w:val="24"/>
          <w:szCs w:val="24"/>
        </w:rPr>
      </w:pPr>
      <w:r w:rsidRPr="007F77F8">
        <w:rPr>
          <w:rFonts w:ascii="Times New Roman" w:eastAsia="Calibri" w:hAnsi="Times New Roman" w:cs="Times New Roman"/>
          <w:sz w:val="24"/>
          <w:szCs w:val="24"/>
        </w:rPr>
        <w:tab/>
      </w:r>
      <w:r w:rsidRPr="007F77F8">
        <w:rPr>
          <w:rFonts w:ascii="Times New Roman" w:eastAsia="Times New Roman" w:hAnsi="Times New Roman" w:cs="Times New Roman"/>
          <w:sz w:val="24"/>
          <w:szCs w:val="24"/>
        </w:rPr>
        <w:t xml:space="preserve">Deoarece societatea Sepsi Protekt SA, îndeplinește cumulativ prevederile art. 31, alin (1) din Legea nr. 98/2016 a achizițiilor publice, autoritatea contractantă nu are obligația aplicării legislației în materia achizițiilor publice, și poate </w:t>
      </w:r>
      <w:r>
        <w:rPr>
          <w:rFonts w:ascii="Times New Roman" w:eastAsia="Times New Roman" w:hAnsi="Times New Roman" w:cs="Times New Roman"/>
          <w:sz w:val="24"/>
          <w:szCs w:val="24"/>
        </w:rPr>
        <w:t xml:space="preserve">delega </w:t>
      </w:r>
      <w:r w:rsidRPr="007F77F8">
        <w:rPr>
          <w:rFonts w:ascii="Times New Roman" w:eastAsia="Times New Roman" w:hAnsi="Times New Roman" w:cs="Times New Roman"/>
          <w:sz w:val="24"/>
          <w:szCs w:val="24"/>
        </w:rPr>
        <w:t xml:space="preserve">direct </w:t>
      </w:r>
      <w:r>
        <w:rPr>
          <w:rFonts w:ascii="Times New Roman" w:eastAsia="Times New Roman" w:hAnsi="Times New Roman" w:cs="Times New Roman"/>
          <w:sz w:val="24"/>
          <w:szCs w:val="24"/>
        </w:rPr>
        <w:t>prestarea serviciului.</w:t>
      </w:r>
    </w:p>
    <w:p w:rsidR="007768A9" w:rsidRDefault="007768A9" w:rsidP="009A4986">
      <w:pPr>
        <w:spacing w:after="0" w:line="240" w:lineRule="auto"/>
        <w:jc w:val="both"/>
        <w:rPr>
          <w:rFonts w:ascii="Times New Roman" w:eastAsia="Times New Roman" w:hAnsi="Times New Roman" w:cs="Times New Roman"/>
          <w:sz w:val="24"/>
          <w:szCs w:val="24"/>
        </w:rPr>
      </w:pPr>
    </w:p>
    <w:p w:rsidR="007768A9" w:rsidRDefault="007768A9" w:rsidP="009A4986">
      <w:pPr>
        <w:spacing w:after="0" w:line="240" w:lineRule="auto"/>
        <w:jc w:val="both"/>
        <w:rPr>
          <w:rFonts w:ascii="Times New Roman" w:eastAsia="Times New Roman" w:hAnsi="Times New Roman" w:cs="Times New Roman"/>
          <w:sz w:val="24"/>
          <w:szCs w:val="24"/>
        </w:rPr>
      </w:pPr>
    </w:p>
    <w:p w:rsidR="007768A9" w:rsidRPr="00621FC3" w:rsidRDefault="007768A9" w:rsidP="009A4986">
      <w:pPr>
        <w:spacing w:after="0" w:line="240" w:lineRule="auto"/>
        <w:jc w:val="both"/>
        <w:rPr>
          <w:rFonts w:ascii="Times New Roman" w:eastAsia="Times New Roman" w:hAnsi="Times New Roman" w:cs="Times New Roman"/>
          <w:sz w:val="24"/>
          <w:szCs w:val="24"/>
        </w:rPr>
      </w:pPr>
    </w:p>
    <w:p w:rsidR="00994FB8" w:rsidRDefault="009A4986" w:rsidP="007768A9">
      <w:pPr>
        <w:suppressAutoHyphens/>
        <w:spacing w:after="0" w:line="240" w:lineRule="auto"/>
        <w:ind w:firstLine="708"/>
        <w:contextualSpacing/>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Față de cele expuse Biroul</w:t>
      </w:r>
      <w:r w:rsidRPr="007F77F8">
        <w:rPr>
          <w:rFonts w:ascii="Times New Roman" w:hAnsi="Times New Roman" w:cs="Times New Roman"/>
          <w:sz w:val="24"/>
          <w:szCs w:val="24"/>
        </w:rPr>
        <w:t xml:space="preserve"> pentru </w:t>
      </w:r>
      <w:r w:rsidR="00481DF9" w:rsidRPr="007F77F8">
        <w:rPr>
          <w:rFonts w:ascii="Times New Roman" w:hAnsi="Times New Roman" w:cs="Times New Roman"/>
          <w:sz w:val="24"/>
          <w:szCs w:val="24"/>
        </w:rPr>
        <w:t xml:space="preserve">monitorizare societăți comerciale </w:t>
      </w:r>
      <w:r w:rsidRPr="007F77F8">
        <w:rPr>
          <w:rFonts w:ascii="Times New Roman" w:hAnsi="Times New Roman" w:cs="Times New Roman"/>
          <w:sz w:val="24"/>
          <w:szCs w:val="24"/>
        </w:rPr>
        <w:t>propune Proiectul de</w:t>
      </w:r>
      <w:r w:rsidR="00481DF9">
        <w:rPr>
          <w:rFonts w:ascii="Times New Roman" w:hAnsi="Times New Roman" w:cs="Times New Roman"/>
          <w:sz w:val="24"/>
          <w:szCs w:val="24"/>
        </w:rPr>
        <w:t xml:space="preserve"> hotărâre Consiliului Local al M</w:t>
      </w:r>
      <w:r w:rsidRPr="007F77F8">
        <w:rPr>
          <w:rFonts w:ascii="Times New Roman" w:hAnsi="Times New Roman" w:cs="Times New Roman"/>
          <w:sz w:val="24"/>
          <w:szCs w:val="24"/>
        </w:rPr>
        <w:t>unicipiului Sfântu Gheorghe spre dezbatere în vederea luării deciziilor privind</w:t>
      </w:r>
      <w:r w:rsidRPr="007F77F8">
        <w:rPr>
          <w:rFonts w:ascii="Times New Roman" w:eastAsia="Times New Roman" w:hAnsi="Times New Roman" w:cs="Times New Roman"/>
          <w:sz w:val="24"/>
          <w:szCs w:val="24"/>
        </w:rPr>
        <w:t xml:space="preserve"> </w:t>
      </w:r>
      <w:r w:rsidRPr="007F77F8">
        <w:rPr>
          <w:rFonts w:ascii="Times New Roman" w:hAnsi="Times New Roman" w:cs="Times New Roman"/>
          <w:sz w:val="24"/>
          <w:szCs w:val="24"/>
        </w:rPr>
        <w:t>aprobarea Proiectul</w:t>
      </w:r>
      <w:r w:rsidR="00481DF9">
        <w:rPr>
          <w:rFonts w:ascii="Times New Roman" w:hAnsi="Times New Roman" w:cs="Times New Roman"/>
          <w:sz w:val="24"/>
          <w:szCs w:val="24"/>
        </w:rPr>
        <w:t>ui</w:t>
      </w:r>
      <w:r w:rsidRPr="007F77F8">
        <w:rPr>
          <w:rFonts w:ascii="Times New Roman" w:hAnsi="Times New Roman" w:cs="Times New Roman"/>
          <w:sz w:val="24"/>
          <w:szCs w:val="24"/>
        </w:rPr>
        <w:t xml:space="preserve"> de hotărâre </w:t>
      </w:r>
      <w:r w:rsidR="00481DF9">
        <w:rPr>
          <w:rFonts w:ascii="Times New Roman" w:hAnsi="Times New Roman" w:cs="Times New Roman"/>
          <w:sz w:val="24"/>
          <w:szCs w:val="24"/>
        </w:rPr>
        <w:t xml:space="preserve">referitor la </w:t>
      </w:r>
      <w:r w:rsidRPr="009A4986">
        <w:rPr>
          <w:rFonts w:ascii="Times New Roman" w:eastAsia="Times New Roman" w:hAnsi="Times New Roman" w:cs="Times New Roman"/>
          <w:sz w:val="24"/>
          <w:szCs w:val="24"/>
        </w:rPr>
        <w:t>delegarea serviciului  ”Tăierea și toaletarea arborilor periculoși de pe raza municipiului Sfântu Gheorghe”</w:t>
      </w:r>
      <w:r>
        <w:rPr>
          <w:rFonts w:ascii="Times New Roman" w:eastAsia="Times New Roman" w:hAnsi="Times New Roman" w:cs="Times New Roman"/>
          <w:sz w:val="24"/>
          <w:szCs w:val="24"/>
        </w:rPr>
        <w:t>.</w:t>
      </w:r>
    </w:p>
    <w:p w:rsidR="000E4515" w:rsidRPr="007768A9" w:rsidRDefault="000E4515" w:rsidP="007768A9">
      <w:pPr>
        <w:suppressAutoHyphens/>
        <w:spacing w:after="0" w:line="240" w:lineRule="auto"/>
        <w:ind w:firstLine="708"/>
        <w:contextualSpacing/>
        <w:jc w:val="both"/>
        <w:rPr>
          <w:rFonts w:ascii="Times New Roman" w:hAnsi="Times New Roman" w:cs="Times New Roman"/>
          <w:sz w:val="24"/>
          <w:szCs w:val="24"/>
        </w:rPr>
      </w:pPr>
    </w:p>
    <w:p w:rsidR="00994FB8" w:rsidRPr="00B14CC2" w:rsidRDefault="00166EB7" w:rsidP="002761FA">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Consilier,</w:t>
      </w:r>
    </w:p>
    <w:p w:rsidR="00533509" w:rsidRPr="00B14CC2" w:rsidRDefault="00B240B3" w:rsidP="002761FA">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Szabó</w:t>
      </w:r>
      <w:r w:rsidR="00166EB7" w:rsidRPr="00B14CC2">
        <w:rPr>
          <w:rFonts w:ascii="Times New Roman" w:eastAsia="Times New Roman" w:hAnsi="Times New Roman" w:cs="Times New Roman"/>
          <w:b/>
          <w:sz w:val="24"/>
          <w:szCs w:val="24"/>
        </w:rPr>
        <w:t xml:space="preserve"> Kinga</w:t>
      </w:r>
    </w:p>
    <w:p w:rsidR="0018668E" w:rsidRPr="00B14CC2" w:rsidRDefault="0018668E" w:rsidP="002761FA">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br w:type="page"/>
      </w:r>
    </w:p>
    <w:p w:rsidR="0018668E" w:rsidRPr="00423DE5" w:rsidRDefault="00600FD7" w:rsidP="00B14CC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Anexa </w:t>
      </w:r>
      <w:r w:rsidR="000E762A">
        <w:rPr>
          <w:rFonts w:ascii="Times New Roman" w:hAnsi="Times New Roman" w:cs="Times New Roman"/>
          <w:b/>
          <w:sz w:val="24"/>
          <w:szCs w:val="24"/>
        </w:rPr>
        <w:t xml:space="preserve">nr. </w:t>
      </w:r>
      <w:r>
        <w:rPr>
          <w:rFonts w:ascii="Times New Roman" w:hAnsi="Times New Roman" w:cs="Times New Roman"/>
          <w:b/>
          <w:sz w:val="24"/>
          <w:szCs w:val="24"/>
        </w:rPr>
        <w:t>1 la HCL</w:t>
      </w:r>
      <w:r w:rsidR="00A420E7" w:rsidRPr="00423DE5">
        <w:rPr>
          <w:rFonts w:ascii="Times New Roman" w:hAnsi="Times New Roman" w:cs="Times New Roman"/>
          <w:b/>
          <w:sz w:val="24"/>
          <w:szCs w:val="24"/>
        </w:rPr>
        <w:t xml:space="preserve"> </w:t>
      </w:r>
      <w:r w:rsidR="0018668E" w:rsidRPr="00423DE5">
        <w:rPr>
          <w:rFonts w:ascii="Times New Roman" w:hAnsi="Times New Roman" w:cs="Times New Roman"/>
          <w:b/>
          <w:sz w:val="24"/>
          <w:szCs w:val="24"/>
        </w:rPr>
        <w:t xml:space="preserve">nr. </w:t>
      </w:r>
      <w:r>
        <w:rPr>
          <w:rFonts w:ascii="Times New Roman" w:hAnsi="Times New Roman" w:cs="Times New Roman"/>
          <w:b/>
          <w:sz w:val="24"/>
          <w:szCs w:val="24"/>
        </w:rPr>
        <w:t>__</w:t>
      </w:r>
      <w:r w:rsidR="000E762A">
        <w:rPr>
          <w:rFonts w:ascii="Times New Roman" w:hAnsi="Times New Roman" w:cs="Times New Roman"/>
          <w:b/>
          <w:sz w:val="24"/>
          <w:szCs w:val="24"/>
        </w:rPr>
        <w:t>____/2024</w:t>
      </w:r>
    </w:p>
    <w:p w:rsidR="0018668E" w:rsidRPr="00B14CC2" w:rsidRDefault="0018668E" w:rsidP="00B14CC2">
      <w:pPr>
        <w:spacing w:after="0" w:line="240" w:lineRule="auto"/>
        <w:jc w:val="center"/>
        <w:rPr>
          <w:rFonts w:ascii="Times New Roman" w:hAnsi="Times New Roman" w:cs="Times New Roman"/>
          <w:b/>
          <w:sz w:val="24"/>
          <w:szCs w:val="24"/>
        </w:rPr>
      </w:pPr>
    </w:p>
    <w:p w:rsidR="0018668E" w:rsidRPr="00B14CC2" w:rsidRDefault="0018668E" w:rsidP="00B14CC2">
      <w:pPr>
        <w:spacing w:after="0" w:line="240" w:lineRule="auto"/>
        <w:jc w:val="center"/>
        <w:rPr>
          <w:rFonts w:ascii="Times New Roman" w:hAnsi="Times New Roman" w:cs="Times New Roman"/>
          <w:b/>
          <w:bCs/>
          <w:sz w:val="24"/>
          <w:szCs w:val="24"/>
        </w:rPr>
      </w:pPr>
      <w:r w:rsidRPr="00B14CC2">
        <w:rPr>
          <w:rFonts w:ascii="Times New Roman" w:hAnsi="Times New Roman" w:cs="Times New Roman"/>
          <w:b/>
          <w:bCs/>
          <w:sz w:val="24"/>
          <w:szCs w:val="24"/>
        </w:rPr>
        <w:t>STUDIU DE FUNDAMENTARE</w:t>
      </w:r>
    </w:p>
    <w:p w:rsidR="0018668E" w:rsidRPr="00B14CC2" w:rsidRDefault="0018668E" w:rsidP="00B14CC2">
      <w:pPr>
        <w:widowControl w:val="0"/>
        <w:autoSpaceDE w:val="0"/>
        <w:autoSpaceDN w:val="0"/>
        <w:adjustRightInd w:val="0"/>
        <w:spacing w:after="0" w:line="240" w:lineRule="auto"/>
        <w:jc w:val="center"/>
        <w:rPr>
          <w:rFonts w:ascii="Times New Roman" w:hAnsi="Times New Roman" w:cs="Times New Roman"/>
          <w:b/>
          <w:bCs/>
          <w:sz w:val="24"/>
          <w:szCs w:val="24"/>
        </w:rPr>
      </w:pPr>
      <w:r w:rsidRPr="00B14CC2">
        <w:rPr>
          <w:rFonts w:ascii="Times New Roman" w:hAnsi="Times New Roman" w:cs="Times New Roman"/>
          <w:b/>
          <w:sz w:val="24"/>
          <w:szCs w:val="24"/>
        </w:rPr>
        <w:t xml:space="preserve">privind necesitatea și stabilirea condițiilor optime de delegare a serviciului public </w:t>
      </w:r>
      <w:r w:rsidR="00930B04">
        <w:rPr>
          <w:rFonts w:ascii="Times New Roman" w:hAnsi="Times New Roman" w:cs="Times New Roman"/>
          <w:b/>
          <w:bCs/>
          <w:sz w:val="24"/>
          <w:szCs w:val="24"/>
        </w:rPr>
        <w:t>”Tăiere</w:t>
      </w:r>
      <w:r w:rsidRPr="00B14CC2">
        <w:rPr>
          <w:rFonts w:ascii="Times New Roman" w:hAnsi="Times New Roman" w:cs="Times New Roman"/>
          <w:b/>
          <w:bCs/>
          <w:sz w:val="24"/>
          <w:szCs w:val="24"/>
        </w:rPr>
        <w:t xml:space="preserve"> și toaletare</w:t>
      </w:r>
      <w:r w:rsidR="00930B04">
        <w:rPr>
          <w:rFonts w:ascii="Times New Roman" w:hAnsi="Times New Roman" w:cs="Times New Roman"/>
          <w:b/>
          <w:bCs/>
          <w:sz w:val="24"/>
          <w:szCs w:val="24"/>
        </w:rPr>
        <w:t xml:space="preserve"> </w:t>
      </w:r>
      <w:r w:rsidRPr="00B14CC2">
        <w:rPr>
          <w:rFonts w:ascii="Times New Roman" w:hAnsi="Times New Roman" w:cs="Times New Roman"/>
          <w:b/>
          <w:bCs/>
          <w:sz w:val="24"/>
          <w:szCs w:val="24"/>
        </w:rPr>
        <w:t>a arborilor periculoși“ de pe raza municipiului Sfântu Gheorghe</w:t>
      </w:r>
    </w:p>
    <w:p w:rsidR="0018668E" w:rsidRPr="00B14CC2" w:rsidRDefault="0018668E" w:rsidP="00B14CC2">
      <w:pPr>
        <w:spacing w:after="0" w:line="240" w:lineRule="auto"/>
        <w:jc w:val="both"/>
        <w:rPr>
          <w:rFonts w:ascii="Times New Roman" w:hAnsi="Times New Roman" w:cs="Times New Roman"/>
          <w:b/>
          <w:sz w:val="24"/>
          <w:szCs w:val="24"/>
        </w:rPr>
      </w:pPr>
    </w:p>
    <w:p w:rsidR="0018668E" w:rsidRPr="00423DE5" w:rsidRDefault="0018668E" w:rsidP="00423DE5">
      <w:pPr>
        <w:pStyle w:val="ListParagraph"/>
        <w:numPr>
          <w:ilvl w:val="0"/>
          <w:numId w:val="30"/>
        </w:numPr>
        <w:spacing w:after="0" w:line="240" w:lineRule="auto"/>
        <w:jc w:val="both"/>
        <w:rPr>
          <w:rFonts w:ascii="Times New Roman" w:hAnsi="Times New Roman" w:cs="Times New Roman"/>
          <w:b/>
          <w:sz w:val="24"/>
          <w:szCs w:val="24"/>
        </w:rPr>
      </w:pPr>
      <w:r w:rsidRPr="00423DE5">
        <w:rPr>
          <w:rFonts w:ascii="Times New Roman" w:hAnsi="Times New Roman" w:cs="Times New Roman"/>
          <w:b/>
          <w:sz w:val="24"/>
          <w:szCs w:val="24"/>
        </w:rPr>
        <w:t>DATE GENERALE:</w:t>
      </w:r>
    </w:p>
    <w:p w:rsidR="0018668E" w:rsidRPr="00B14CC2" w:rsidRDefault="0018668E" w:rsidP="00B14CC2">
      <w:pPr>
        <w:spacing w:after="0" w:line="240" w:lineRule="auto"/>
        <w:jc w:val="both"/>
        <w:rPr>
          <w:rFonts w:ascii="Times New Roman" w:hAnsi="Times New Roman" w:cs="Times New Roman"/>
          <w:bCs/>
          <w:sz w:val="24"/>
          <w:szCs w:val="24"/>
        </w:rPr>
      </w:pPr>
      <w:r w:rsidRPr="00B14CC2">
        <w:rPr>
          <w:rFonts w:ascii="Times New Roman" w:hAnsi="Times New Roman" w:cs="Times New Roman"/>
          <w:b/>
          <w:sz w:val="24"/>
          <w:szCs w:val="24"/>
        </w:rPr>
        <w:tab/>
        <w:t xml:space="preserve">Denumirea obiectivului: </w:t>
      </w:r>
      <w:r w:rsidRPr="00B14CC2">
        <w:rPr>
          <w:rFonts w:ascii="Times New Roman" w:hAnsi="Times New Roman" w:cs="Times New Roman"/>
          <w:sz w:val="24"/>
          <w:szCs w:val="24"/>
        </w:rPr>
        <w:t xml:space="preserve">Studiu de fundamentare privind necesitatea și stabilirea soluțiilor optime de delegare a gestiunii serviciului </w:t>
      </w:r>
      <w:r w:rsidR="00930B04">
        <w:rPr>
          <w:rFonts w:ascii="Times New Roman" w:hAnsi="Times New Roman" w:cs="Times New Roman"/>
          <w:bCs/>
          <w:sz w:val="24"/>
          <w:szCs w:val="24"/>
        </w:rPr>
        <w:t>”Tăiere</w:t>
      </w:r>
      <w:r w:rsidRPr="00B14CC2">
        <w:rPr>
          <w:rFonts w:ascii="Times New Roman" w:hAnsi="Times New Roman" w:cs="Times New Roman"/>
          <w:bCs/>
          <w:sz w:val="24"/>
          <w:szCs w:val="24"/>
        </w:rPr>
        <w:t xml:space="preserve"> și toaletare</w:t>
      </w:r>
      <w:r w:rsidR="00930B04">
        <w:rPr>
          <w:rFonts w:ascii="Times New Roman" w:hAnsi="Times New Roman" w:cs="Times New Roman"/>
          <w:bCs/>
          <w:sz w:val="24"/>
          <w:szCs w:val="24"/>
        </w:rPr>
        <w:t xml:space="preserve"> </w:t>
      </w:r>
      <w:r w:rsidRPr="00B14CC2">
        <w:rPr>
          <w:rFonts w:ascii="Times New Roman" w:hAnsi="Times New Roman" w:cs="Times New Roman"/>
          <w:bCs/>
          <w:sz w:val="24"/>
          <w:szCs w:val="24"/>
        </w:rPr>
        <w:t>a arborilor periculoși“ de pe raza municipiului Sfântu Gheorghe.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 xml:space="preserve">Amplasamentul: </w:t>
      </w:r>
      <w:r w:rsidRPr="00B14CC2">
        <w:rPr>
          <w:rFonts w:ascii="Times New Roman" w:hAnsi="Times New Roman" w:cs="Times New Roman"/>
          <w:sz w:val="24"/>
          <w:szCs w:val="24"/>
        </w:rPr>
        <w:t xml:space="preserve">Studiul va fi implementat </w:t>
      </w:r>
      <w:r w:rsidR="008F5DB2" w:rsidRPr="00B14CC2">
        <w:rPr>
          <w:rFonts w:ascii="Times New Roman" w:hAnsi="Times New Roman" w:cs="Times New Roman"/>
          <w:sz w:val="24"/>
          <w:szCs w:val="24"/>
        </w:rPr>
        <w:t>pe raza administrativă a</w:t>
      </w:r>
      <w:r w:rsidRPr="00B14CC2">
        <w:rPr>
          <w:rFonts w:ascii="Times New Roman" w:hAnsi="Times New Roman" w:cs="Times New Roman"/>
          <w:sz w:val="24"/>
          <w:szCs w:val="24"/>
        </w:rPr>
        <w:t xml:space="preserve"> municipiul Sfântu Gheorghe</w:t>
      </w:r>
    </w:p>
    <w:p w:rsidR="0018668E" w:rsidRPr="00B14CC2" w:rsidRDefault="0018668E"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ab/>
        <w:t>Titularul studiului:</w:t>
      </w:r>
    </w:p>
    <w:tbl>
      <w:tblPr>
        <w:tblStyle w:val="TableGrid"/>
        <w:tblW w:w="0" w:type="auto"/>
        <w:tblLook w:val="04A0" w:firstRow="1" w:lastRow="0" w:firstColumn="1" w:lastColumn="0" w:noHBand="0" w:noVBand="1"/>
      </w:tblPr>
      <w:tblGrid>
        <w:gridCol w:w="4345"/>
        <w:gridCol w:w="4432"/>
      </w:tblGrid>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Denumirea legală completă</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Municipiul Sfântu Gheorghe</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Cod de înregistrare fiscală</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4404605</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 xml:space="preserve">Statutul legal </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Unitate Administrativ Teritorială</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 xml:space="preserve">Adresa oficială </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Sfântu Gheorghe str. 1 Decembrie 1918</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Reprezentant legal</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Antal Árpád - András</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Situl organizației</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www.sepsiszentgyorgyinfo.ro</w:t>
            </w:r>
          </w:p>
        </w:tc>
      </w:tr>
    </w:tbl>
    <w:p w:rsidR="0018668E" w:rsidRPr="00423DE5" w:rsidRDefault="0018668E" w:rsidP="00423DE5">
      <w:pPr>
        <w:pStyle w:val="ListParagraph"/>
        <w:numPr>
          <w:ilvl w:val="0"/>
          <w:numId w:val="30"/>
        </w:numPr>
        <w:spacing w:after="0" w:line="240" w:lineRule="auto"/>
        <w:jc w:val="both"/>
        <w:rPr>
          <w:rFonts w:ascii="Times New Roman" w:hAnsi="Times New Roman" w:cs="Times New Roman"/>
          <w:b/>
          <w:bCs/>
          <w:sz w:val="24"/>
          <w:szCs w:val="24"/>
        </w:rPr>
      </w:pPr>
      <w:r w:rsidRPr="00423DE5">
        <w:rPr>
          <w:rFonts w:ascii="Times New Roman" w:hAnsi="Times New Roman" w:cs="Times New Roman"/>
          <w:b/>
          <w:bCs/>
          <w:sz w:val="24"/>
          <w:szCs w:val="24"/>
        </w:rPr>
        <w:t>CADRUL LEGISLATIV</w:t>
      </w:r>
    </w:p>
    <w:p w:rsidR="0018668E" w:rsidRPr="00B14CC2" w:rsidRDefault="0018668E" w:rsidP="00B14CC2">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 xml:space="preserve">Legea nr. 24/2007 – privind reglementarea și administrarea spațiilor verzi din intravilanul localităților, cu modificările și completările ulterioare; </w:t>
      </w:r>
    </w:p>
    <w:p w:rsidR="0018668E" w:rsidRPr="00B14CC2" w:rsidRDefault="0018668E" w:rsidP="00B14CC2">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OG nr. 21/2002, privind gospodărirea localităților urbane și rurale, aprobată cu modificări prin Legea nr. 515/2002, cu modificările și completările ulterioare;</w:t>
      </w:r>
    </w:p>
    <w:p w:rsidR="00423DE5" w:rsidRDefault="0018668E" w:rsidP="00423DE5">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OG. nr. 71/2002 privind organizarea și funcționarea serviciilor publice de administrare a domeniului public și privat de interes local;</w:t>
      </w:r>
    </w:p>
    <w:p w:rsidR="0018668E" w:rsidRPr="00423DE5" w:rsidRDefault="0018668E" w:rsidP="00423DE5">
      <w:pPr>
        <w:numPr>
          <w:ilvl w:val="0"/>
          <w:numId w:val="6"/>
        </w:numPr>
        <w:spacing w:after="0" w:line="240" w:lineRule="auto"/>
        <w:ind w:left="0" w:firstLine="360"/>
        <w:jc w:val="both"/>
        <w:rPr>
          <w:rFonts w:ascii="Times New Roman" w:hAnsi="Times New Roman" w:cs="Times New Roman"/>
          <w:sz w:val="24"/>
          <w:szCs w:val="24"/>
        </w:rPr>
      </w:pPr>
      <w:r w:rsidRPr="00423DE5">
        <w:rPr>
          <w:rFonts w:ascii="Times New Roman" w:hAnsi="Times New Roman" w:cs="Times New Roman"/>
          <w:sz w:val="24"/>
          <w:szCs w:val="24"/>
        </w:rPr>
        <w:t>Legea nr. 98/2016, privind achizițiile publice, cu modificările și completările ulterioare;</w:t>
      </w:r>
    </w:p>
    <w:p w:rsidR="0018668E" w:rsidRPr="00B14CC2" w:rsidRDefault="0018668E" w:rsidP="00B14CC2">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Instrucțiunea privind modul de interpretare a aplicării prevederilor art.31 din Legea nr. 98/2016 privind achizițiile publice, emis de Ministerul Finanțelor Publice, Agenția Națională pentru Achiziții Publice publicat în Monitorul Oficial al României, Partea I, nr. 926 din 2 noiembrie 2018;</w:t>
      </w:r>
    </w:p>
    <w:p w:rsidR="0018668E" w:rsidRPr="00B14CC2" w:rsidRDefault="0018668E" w:rsidP="00B14CC2">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H.C.L. nr. 408/2020 privind aprobarea participării Municipiului Sfântu Gheorghe, în asociere cu Sepsiipar SRL Sfântu Gheorghe, la constituirea Sepsi Protekt SA</w:t>
      </w:r>
      <w:bookmarkStart w:id="1" w:name="t25224580"/>
      <w:bookmarkEnd w:id="1"/>
      <w:r w:rsidRPr="00B14CC2">
        <w:rPr>
          <w:rFonts w:ascii="Times New Roman" w:hAnsi="Times New Roman" w:cs="Times New Roman"/>
          <w:sz w:val="24"/>
          <w:szCs w:val="24"/>
        </w:rPr>
        <w:t>;</w:t>
      </w:r>
    </w:p>
    <w:p w:rsidR="00D57340" w:rsidRDefault="0018668E" w:rsidP="00D57340">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H.C.L. nr. 241/2013, privind instituirea Normelor de bună gospodărire pe teritoriul municipiului Sfântu Gheorghe.</w:t>
      </w:r>
    </w:p>
    <w:p w:rsidR="0018668E" w:rsidRPr="00D57340" w:rsidRDefault="0018668E" w:rsidP="00D57340">
      <w:pPr>
        <w:pStyle w:val="ListParagraph"/>
        <w:numPr>
          <w:ilvl w:val="0"/>
          <w:numId w:val="30"/>
        </w:numPr>
        <w:spacing w:after="0" w:line="240" w:lineRule="auto"/>
        <w:jc w:val="both"/>
        <w:rPr>
          <w:rFonts w:ascii="Times New Roman" w:hAnsi="Times New Roman" w:cs="Times New Roman"/>
          <w:sz w:val="24"/>
          <w:szCs w:val="24"/>
        </w:rPr>
      </w:pPr>
      <w:r w:rsidRPr="00D57340">
        <w:rPr>
          <w:rFonts w:ascii="Times New Roman" w:hAnsi="Times New Roman" w:cs="Times New Roman"/>
          <w:b/>
          <w:sz w:val="24"/>
          <w:szCs w:val="24"/>
        </w:rPr>
        <w:t>INTRODUCERE</w:t>
      </w:r>
    </w:p>
    <w:p w:rsidR="0018668E" w:rsidRPr="00B14CC2" w:rsidRDefault="0018668E" w:rsidP="00B14CC2">
      <w:pPr>
        <w:spacing w:after="0" w:line="240" w:lineRule="auto"/>
        <w:ind w:firstLine="708"/>
        <w:jc w:val="both"/>
        <w:rPr>
          <w:rFonts w:ascii="Times New Roman" w:hAnsi="Times New Roman" w:cs="Times New Roman"/>
          <w:bCs/>
          <w:sz w:val="24"/>
          <w:szCs w:val="24"/>
        </w:rPr>
      </w:pPr>
      <w:r w:rsidRPr="00B14CC2">
        <w:rPr>
          <w:rFonts w:ascii="Times New Roman" w:hAnsi="Times New Roman" w:cs="Times New Roman"/>
          <w:bCs/>
          <w:sz w:val="24"/>
          <w:szCs w:val="24"/>
        </w:rPr>
        <w:t>În conformitate cu prevederile Ordonanței Guvernului nr. 71/2002, privind organizarea şi funcționarea serviciilor publice de administrare a domeniului public şi privat de interes local serviciile de administrare a domeniului public şi privat se înființează şi se organizează în baza unor studii de fundamentare întocmite din inițiativa autorităților administrației publice locale. Studiile de fundamentare analizează necesitatea şi oportunitatea înfiinţării serviciilor,  evaluează indicatorii tehnico-economici, identifică sursele de finanțare a serviciului şi recomandă soluția optimă privind modul de organizare şi gestionare a serviciilor.</w:t>
      </w:r>
    </w:p>
    <w:p w:rsidR="0018668E" w:rsidRPr="00B14CC2" w:rsidRDefault="0018668E" w:rsidP="00B14CC2">
      <w:pPr>
        <w:spacing w:after="0" w:line="240" w:lineRule="auto"/>
        <w:ind w:firstLine="708"/>
        <w:jc w:val="both"/>
        <w:rPr>
          <w:rFonts w:ascii="Times New Roman" w:hAnsi="Times New Roman" w:cs="Times New Roman"/>
          <w:bCs/>
          <w:sz w:val="24"/>
          <w:szCs w:val="24"/>
        </w:rPr>
      </w:pPr>
      <w:bookmarkStart w:id="2" w:name="do|caII|si1|ar9|al2"/>
      <w:bookmarkEnd w:id="2"/>
      <w:r w:rsidRPr="00B14CC2">
        <w:rPr>
          <w:rFonts w:ascii="Times New Roman" w:hAnsi="Times New Roman" w:cs="Times New Roman"/>
          <w:bCs/>
          <w:sz w:val="24"/>
          <w:szCs w:val="24"/>
        </w:rPr>
        <w:t xml:space="preserve">Scopul prezentului studiu de fundamentare îl constituie analiza </w:t>
      </w:r>
      <w:r w:rsidRPr="00B14CC2">
        <w:rPr>
          <w:rFonts w:ascii="Times New Roman" w:hAnsi="Times New Roman" w:cs="Times New Roman"/>
          <w:sz w:val="24"/>
          <w:szCs w:val="24"/>
        </w:rPr>
        <w:t xml:space="preserve">și stabilirea soluțiilor optime de delegare a gestiunii serviciului </w:t>
      </w:r>
      <w:r w:rsidR="00A26E7B">
        <w:rPr>
          <w:rFonts w:ascii="Times New Roman" w:hAnsi="Times New Roman" w:cs="Times New Roman"/>
          <w:bCs/>
          <w:sz w:val="24"/>
          <w:szCs w:val="24"/>
        </w:rPr>
        <w:t>”Tăiere</w:t>
      </w:r>
      <w:r w:rsidRPr="00B14CC2">
        <w:rPr>
          <w:rFonts w:ascii="Times New Roman" w:hAnsi="Times New Roman" w:cs="Times New Roman"/>
          <w:bCs/>
          <w:sz w:val="24"/>
          <w:szCs w:val="24"/>
        </w:rPr>
        <w:t xml:space="preserve"> și toaletare</w:t>
      </w:r>
      <w:r w:rsidR="00A26E7B">
        <w:rPr>
          <w:rFonts w:ascii="Times New Roman" w:hAnsi="Times New Roman" w:cs="Times New Roman"/>
          <w:bCs/>
          <w:sz w:val="24"/>
          <w:szCs w:val="24"/>
        </w:rPr>
        <w:t xml:space="preserve"> </w:t>
      </w:r>
      <w:r w:rsidRPr="00B14CC2">
        <w:rPr>
          <w:rFonts w:ascii="Times New Roman" w:hAnsi="Times New Roman" w:cs="Times New Roman"/>
          <w:bCs/>
          <w:sz w:val="24"/>
          <w:szCs w:val="24"/>
        </w:rPr>
        <w:t>a  arborilor periculoși“ de pe raza municipiului Sfântu Gheorghe.</w:t>
      </w:r>
    </w:p>
    <w:p w:rsidR="0018668E" w:rsidRPr="00423DE5" w:rsidRDefault="0018668E" w:rsidP="00423DE5">
      <w:pPr>
        <w:spacing w:after="0" w:line="240" w:lineRule="auto"/>
        <w:ind w:firstLine="708"/>
        <w:jc w:val="both"/>
        <w:rPr>
          <w:rFonts w:ascii="Times New Roman" w:hAnsi="Times New Roman" w:cs="Times New Roman"/>
          <w:bCs/>
          <w:sz w:val="24"/>
          <w:szCs w:val="24"/>
        </w:rPr>
      </w:pPr>
      <w:r w:rsidRPr="00B14CC2">
        <w:rPr>
          <w:rFonts w:ascii="Times New Roman" w:hAnsi="Times New Roman" w:cs="Times New Roman"/>
          <w:sz w:val="24"/>
          <w:szCs w:val="24"/>
        </w:rPr>
        <w:t xml:space="preserve">Prin studiul de fundamentare se demonstrează justificarea oportunității delegării serviciului public </w:t>
      </w:r>
      <w:r w:rsidR="00A26E7B">
        <w:rPr>
          <w:rFonts w:ascii="Times New Roman" w:hAnsi="Times New Roman" w:cs="Times New Roman"/>
          <w:bCs/>
          <w:sz w:val="24"/>
          <w:szCs w:val="24"/>
        </w:rPr>
        <w:t>”Tăiere</w:t>
      </w:r>
      <w:r w:rsidRPr="00B14CC2">
        <w:rPr>
          <w:rFonts w:ascii="Times New Roman" w:hAnsi="Times New Roman" w:cs="Times New Roman"/>
          <w:bCs/>
          <w:sz w:val="24"/>
          <w:szCs w:val="24"/>
        </w:rPr>
        <w:t xml:space="preserve"> și toaletarea arborilor periculoși“ de pe raza municipiului Sfântu Gheorghe</w:t>
      </w:r>
      <w:r w:rsidRPr="00B14CC2">
        <w:rPr>
          <w:rFonts w:ascii="Times New Roman" w:hAnsi="Times New Roman" w:cs="Times New Roman"/>
          <w:sz w:val="24"/>
          <w:szCs w:val="24"/>
        </w:rPr>
        <w:t xml:space="preserve">,  respectiv faptul că delegarea gestiunii serviciului este realizabilă la parametrii optimi, răspunde cerințelor şi politicilor autorității publice locale privind rolul şi impactul </w:t>
      </w:r>
      <w:r w:rsidRPr="00B14CC2">
        <w:rPr>
          <w:rFonts w:ascii="Times New Roman" w:hAnsi="Times New Roman" w:cs="Times New Roman"/>
          <w:sz w:val="24"/>
          <w:szCs w:val="24"/>
        </w:rPr>
        <w:lastRenderedPageBreak/>
        <w:t>obiectivelor respective în viața orașului, şi beneficiază de susținere din partea autorității publice locale.</w:t>
      </w:r>
    </w:p>
    <w:p w:rsidR="0018668E" w:rsidRPr="00B14CC2" w:rsidRDefault="0018668E" w:rsidP="00F549A4">
      <w:pPr>
        <w:numPr>
          <w:ilvl w:val="0"/>
          <w:numId w:val="30"/>
        </w:numPr>
        <w:spacing w:after="0" w:line="240" w:lineRule="auto"/>
        <w:ind w:left="142" w:firstLine="0"/>
        <w:jc w:val="both"/>
        <w:rPr>
          <w:rFonts w:ascii="Times New Roman" w:hAnsi="Times New Roman" w:cs="Times New Roman"/>
          <w:b/>
          <w:sz w:val="24"/>
          <w:szCs w:val="24"/>
        </w:rPr>
      </w:pPr>
      <w:r w:rsidRPr="00B14CC2">
        <w:rPr>
          <w:rFonts w:ascii="Times New Roman" w:hAnsi="Times New Roman" w:cs="Times New Roman"/>
          <w:b/>
          <w:sz w:val="24"/>
          <w:szCs w:val="24"/>
        </w:rPr>
        <w:t>ASPECTE GENERALE</w:t>
      </w:r>
    </w:p>
    <w:p w:rsidR="0018668E" w:rsidRPr="00B14CC2" w:rsidRDefault="0018668E" w:rsidP="00B14CC2">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Articolul 35 din Constituția României privind dreptul la mediu sănătos prevede următoarele:</w:t>
      </w:r>
    </w:p>
    <w:p w:rsidR="0018668E" w:rsidRPr="00B14CC2" w:rsidRDefault="0018668E" w:rsidP="00B14CC2">
      <w:pPr>
        <w:pStyle w:val="ListParagraph"/>
        <w:numPr>
          <w:ilvl w:val="0"/>
          <w:numId w:val="15"/>
        </w:numPr>
        <w:spacing w:after="0" w:line="240" w:lineRule="auto"/>
        <w:ind w:left="0" w:firstLine="426"/>
        <w:jc w:val="both"/>
        <w:rPr>
          <w:rFonts w:ascii="Times New Roman" w:hAnsi="Times New Roman" w:cs="Times New Roman"/>
          <w:sz w:val="24"/>
          <w:szCs w:val="24"/>
        </w:rPr>
      </w:pPr>
      <w:r w:rsidRPr="00B14CC2">
        <w:rPr>
          <w:rFonts w:ascii="Times New Roman" w:hAnsi="Times New Roman" w:cs="Times New Roman"/>
          <w:sz w:val="24"/>
          <w:szCs w:val="24"/>
        </w:rPr>
        <w:t>Statul recunoaște dreptul oricărei persoane la un mediu înconjurător sănătos și echilibrat ecologic;</w:t>
      </w:r>
    </w:p>
    <w:p w:rsidR="0018668E" w:rsidRPr="00B14CC2" w:rsidRDefault="0018668E" w:rsidP="00B14CC2">
      <w:pPr>
        <w:pStyle w:val="ListParagraph"/>
        <w:numPr>
          <w:ilvl w:val="0"/>
          <w:numId w:val="15"/>
        </w:numPr>
        <w:spacing w:after="0" w:line="240" w:lineRule="auto"/>
        <w:ind w:left="0" w:firstLine="426"/>
        <w:jc w:val="both"/>
        <w:rPr>
          <w:rFonts w:ascii="Times New Roman" w:hAnsi="Times New Roman" w:cs="Times New Roman"/>
          <w:sz w:val="24"/>
          <w:szCs w:val="24"/>
        </w:rPr>
      </w:pPr>
      <w:r w:rsidRPr="00B14CC2">
        <w:rPr>
          <w:rFonts w:ascii="Times New Roman" w:hAnsi="Times New Roman" w:cs="Times New Roman"/>
          <w:sz w:val="24"/>
          <w:szCs w:val="24"/>
        </w:rPr>
        <w:t>Statul asigură cadrul legislativ pentru exercitarea acestui drept;</w:t>
      </w:r>
    </w:p>
    <w:p w:rsidR="0018668E" w:rsidRPr="00B14CC2" w:rsidRDefault="0018668E" w:rsidP="00B14CC2">
      <w:pPr>
        <w:pStyle w:val="ListParagraph"/>
        <w:numPr>
          <w:ilvl w:val="0"/>
          <w:numId w:val="15"/>
        </w:numPr>
        <w:spacing w:after="0" w:line="240" w:lineRule="auto"/>
        <w:ind w:left="0" w:firstLine="426"/>
        <w:jc w:val="both"/>
        <w:rPr>
          <w:rFonts w:ascii="Times New Roman" w:hAnsi="Times New Roman" w:cs="Times New Roman"/>
          <w:sz w:val="24"/>
          <w:szCs w:val="24"/>
        </w:rPr>
      </w:pPr>
      <w:r w:rsidRPr="00B14CC2">
        <w:rPr>
          <w:rFonts w:ascii="Times New Roman" w:hAnsi="Times New Roman" w:cs="Times New Roman"/>
          <w:sz w:val="24"/>
          <w:szCs w:val="24"/>
        </w:rPr>
        <w:t>Persoanele fizice și juridice au îndatorirea de a proteja și a ameliora mediul înconjurător.</w:t>
      </w:r>
    </w:p>
    <w:p w:rsidR="0018668E" w:rsidRPr="00B14CC2" w:rsidRDefault="00D279C7" w:rsidP="00B14CC2">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bCs/>
          <w:sz w:val="24"/>
          <w:szCs w:val="24"/>
        </w:rPr>
        <w:t xml:space="preserve">Tăierea și </w:t>
      </w:r>
      <w:r w:rsidR="0018668E" w:rsidRPr="00B14CC2">
        <w:rPr>
          <w:rFonts w:ascii="Times New Roman" w:hAnsi="Times New Roman" w:cs="Times New Roman"/>
          <w:bCs/>
          <w:sz w:val="24"/>
          <w:szCs w:val="24"/>
        </w:rPr>
        <w:t>toaletarea arborilor periculoși“ de pe raza municipiului Sfântu Gheorghe</w:t>
      </w:r>
      <w:r w:rsidR="0018668E" w:rsidRPr="00B14CC2">
        <w:rPr>
          <w:rFonts w:ascii="Times New Roman" w:hAnsi="Times New Roman" w:cs="Times New Roman"/>
          <w:sz w:val="24"/>
          <w:szCs w:val="24"/>
        </w:rPr>
        <w:t xml:space="preserve"> este un serviciu public local organizat, coordonat, reglementat, condus, monitorizat şi controlat de autoritatea administrației publice locale.</w:t>
      </w:r>
    </w:p>
    <w:p w:rsidR="0018668E" w:rsidRPr="002B699A" w:rsidRDefault="0018668E" w:rsidP="002B699A">
      <w:pPr>
        <w:pStyle w:val="ListParagraph"/>
        <w:numPr>
          <w:ilvl w:val="0"/>
          <w:numId w:val="31"/>
        </w:numPr>
        <w:spacing w:after="0" w:line="240" w:lineRule="auto"/>
        <w:jc w:val="both"/>
        <w:rPr>
          <w:rFonts w:ascii="Times New Roman" w:hAnsi="Times New Roman" w:cs="Times New Roman"/>
          <w:b/>
          <w:sz w:val="24"/>
          <w:szCs w:val="24"/>
        </w:rPr>
      </w:pPr>
      <w:r w:rsidRPr="002B699A">
        <w:rPr>
          <w:rFonts w:ascii="Times New Roman" w:hAnsi="Times New Roman" w:cs="Times New Roman"/>
          <w:b/>
          <w:sz w:val="24"/>
          <w:szCs w:val="24"/>
        </w:rPr>
        <w:t>Obiectivele și cerințele autorității publice tutelare: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Satisfacerea cerințelor și nevoilor comunităților locale;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Asigurarea continuității serviciului;</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Creșterea calității serviciilor prestate;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Ridicarea continuă a standardelor și a indicatorilor de performanță ai serviciilor prestate;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Dezvoltarea și modernizarea infrastructurii edilitar-urbane;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Protecția și conservarea mediului natural;</w:t>
      </w:r>
    </w:p>
    <w:p w:rsidR="0018668E" w:rsidRP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Evidențierea transparenței costurilor în stabilirea prețurilor.</w:t>
      </w:r>
    </w:p>
    <w:p w:rsidR="0018668E" w:rsidRPr="000C5FC1" w:rsidRDefault="0018668E" w:rsidP="000C5FC1">
      <w:pPr>
        <w:pStyle w:val="ListParagraph"/>
        <w:numPr>
          <w:ilvl w:val="0"/>
          <w:numId w:val="31"/>
        </w:numPr>
        <w:spacing w:after="0" w:line="240" w:lineRule="auto"/>
        <w:jc w:val="both"/>
        <w:rPr>
          <w:rFonts w:ascii="Times New Roman" w:hAnsi="Times New Roman" w:cs="Times New Roman"/>
          <w:sz w:val="24"/>
          <w:szCs w:val="24"/>
        </w:rPr>
      </w:pPr>
      <w:r w:rsidRPr="000C5FC1">
        <w:rPr>
          <w:rFonts w:ascii="Times New Roman" w:hAnsi="Times New Roman" w:cs="Times New Roman"/>
          <w:b/>
          <w:bCs/>
          <w:sz w:val="24"/>
          <w:szCs w:val="24"/>
        </w:rPr>
        <w:t>Metodologia de lucru</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Pentru realizarea studiului de fundamentare p</w:t>
      </w:r>
      <w:r w:rsidR="0025787E" w:rsidRPr="00B14CC2">
        <w:rPr>
          <w:rFonts w:ascii="Times New Roman" w:hAnsi="Times New Roman" w:cs="Times New Roman"/>
          <w:sz w:val="24"/>
          <w:szCs w:val="24"/>
        </w:rPr>
        <w:t>rivind</w:t>
      </w:r>
      <w:r w:rsidRPr="00B14CC2">
        <w:rPr>
          <w:rFonts w:ascii="Times New Roman" w:hAnsi="Times New Roman" w:cs="Times New Roman"/>
          <w:sz w:val="24"/>
          <w:szCs w:val="24"/>
        </w:rPr>
        <w:t xml:space="preserve"> delegarea gestiunii serviciului public </w:t>
      </w:r>
      <w:r w:rsidR="0025787E" w:rsidRPr="00B14CC2">
        <w:rPr>
          <w:rFonts w:ascii="Times New Roman" w:hAnsi="Times New Roman" w:cs="Times New Roman"/>
          <w:bCs/>
          <w:sz w:val="24"/>
          <w:szCs w:val="24"/>
        </w:rPr>
        <w:t>Tăierea</w:t>
      </w:r>
      <w:r w:rsidR="0060336B" w:rsidRPr="00B14CC2">
        <w:rPr>
          <w:rFonts w:ascii="Times New Roman" w:hAnsi="Times New Roman" w:cs="Times New Roman"/>
          <w:bCs/>
          <w:sz w:val="24"/>
          <w:szCs w:val="24"/>
        </w:rPr>
        <w:t xml:space="preserve"> și</w:t>
      </w:r>
      <w:r w:rsidR="0025787E" w:rsidRPr="00B14CC2">
        <w:rPr>
          <w:rFonts w:ascii="Times New Roman" w:hAnsi="Times New Roman" w:cs="Times New Roman"/>
          <w:bCs/>
          <w:sz w:val="24"/>
          <w:szCs w:val="24"/>
        </w:rPr>
        <w:t xml:space="preserve"> </w:t>
      </w:r>
      <w:r w:rsidRPr="00B14CC2">
        <w:rPr>
          <w:rFonts w:ascii="Times New Roman" w:hAnsi="Times New Roman" w:cs="Times New Roman"/>
          <w:bCs/>
          <w:sz w:val="24"/>
          <w:szCs w:val="24"/>
        </w:rPr>
        <w:t>toaletarea arborilor periculoși“ de pe raza municipiului Sfântu Gheorghe</w:t>
      </w:r>
      <w:r w:rsidRPr="00B14CC2">
        <w:rPr>
          <w:rFonts w:ascii="Times New Roman" w:hAnsi="Times New Roman" w:cs="Times New Roman"/>
          <w:sz w:val="24"/>
          <w:szCs w:val="24"/>
        </w:rPr>
        <w:t xml:space="preserve"> am avut în vedere următoarele:</w:t>
      </w:r>
    </w:p>
    <w:p w:rsidR="005A406A" w:rsidRDefault="0018668E"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raportul realizat de</w:t>
      </w:r>
      <w:r w:rsidR="00D279C7" w:rsidRPr="005A406A">
        <w:rPr>
          <w:rFonts w:ascii="Times New Roman" w:hAnsi="Times New Roman" w:cs="Times New Roman"/>
          <w:sz w:val="24"/>
          <w:szCs w:val="24"/>
        </w:rPr>
        <w:t xml:space="preserve"> SATELIT NT SRL din Sfâ</w:t>
      </w:r>
      <w:r w:rsidR="0025787E" w:rsidRPr="005A406A">
        <w:rPr>
          <w:rFonts w:ascii="Times New Roman" w:hAnsi="Times New Roman" w:cs="Times New Roman"/>
          <w:sz w:val="24"/>
          <w:szCs w:val="24"/>
        </w:rPr>
        <w:t>ntu Gheorghe privind starea arboril</w:t>
      </w:r>
      <w:r w:rsidR="0060336B" w:rsidRPr="005A406A">
        <w:rPr>
          <w:rFonts w:ascii="Times New Roman" w:hAnsi="Times New Roman" w:cs="Times New Roman"/>
          <w:sz w:val="24"/>
          <w:szCs w:val="24"/>
        </w:rPr>
        <w:t>or de pe raza municipiului Sfânt</w:t>
      </w:r>
      <w:r w:rsidR="0025787E" w:rsidRPr="005A406A">
        <w:rPr>
          <w:rFonts w:ascii="Times New Roman" w:hAnsi="Times New Roman" w:cs="Times New Roman"/>
          <w:sz w:val="24"/>
          <w:szCs w:val="24"/>
        </w:rPr>
        <w:t>u Gheorghe</w:t>
      </w:r>
      <w:r w:rsidR="00306883" w:rsidRPr="005A406A">
        <w:rPr>
          <w:rFonts w:ascii="Times New Roman" w:hAnsi="Times New Roman" w:cs="Times New Roman"/>
          <w:sz w:val="24"/>
          <w:szCs w:val="24"/>
        </w:rPr>
        <w:t>;</w:t>
      </w:r>
    </w:p>
    <w:p w:rsidR="005A406A" w:rsidRDefault="0018668E"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opinia reprezentanților asociațiilor de locatari şi proprietari;</w:t>
      </w:r>
    </w:p>
    <w:p w:rsidR="005A406A" w:rsidRDefault="0018668E"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opinia inspectorilor de teren din cadrul Pr</w:t>
      </w:r>
      <w:r w:rsidR="0060336B" w:rsidRPr="005A406A">
        <w:rPr>
          <w:rFonts w:ascii="Times New Roman" w:hAnsi="Times New Roman" w:cs="Times New Roman"/>
          <w:sz w:val="24"/>
          <w:szCs w:val="24"/>
        </w:rPr>
        <w:t xml:space="preserve">imăriei municpiului </w:t>
      </w:r>
      <w:r w:rsidRPr="005A406A">
        <w:rPr>
          <w:rFonts w:ascii="Times New Roman" w:hAnsi="Times New Roman" w:cs="Times New Roman"/>
          <w:sz w:val="24"/>
          <w:szCs w:val="24"/>
        </w:rPr>
        <w:t>Sfântu Gheorghe;</w:t>
      </w:r>
    </w:p>
    <w:p w:rsidR="005A406A" w:rsidRDefault="0018668E"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sesizări telefonice ale cetățenilor;</w:t>
      </w:r>
    </w:p>
    <w:p w:rsidR="0018668E" w:rsidRPr="005A406A" w:rsidRDefault="0060336B"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audiențe la primar, viceprimar.</w:t>
      </w:r>
    </w:p>
    <w:p w:rsidR="0018668E" w:rsidRPr="00A53736" w:rsidRDefault="0018668E" w:rsidP="00A53736">
      <w:pPr>
        <w:pStyle w:val="ListParagraph"/>
        <w:numPr>
          <w:ilvl w:val="0"/>
          <w:numId w:val="31"/>
        </w:numPr>
        <w:spacing w:after="0" w:line="240" w:lineRule="auto"/>
        <w:jc w:val="both"/>
        <w:rPr>
          <w:rFonts w:ascii="Times New Roman" w:hAnsi="Times New Roman" w:cs="Times New Roman"/>
          <w:sz w:val="24"/>
          <w:szCs w:val="24"/>
        </w:rPr>
      </w:pPr>
      <w:r w:rsidRPr="00A53736">
        <w:rPr>
          <w:rFonts w:ascii="Times New Roman" w:hAnsi="Times New Roman" w:cs="Times New Roman"/>
          <w:b/>
          <w:bCs/>
          <w:sz w:val="24"/>
          <w:szCs w:val="24"/>
        </w:rPr>
        <w:t>Obiectul activității:</w:t>
      </w:r>
    </w:p>
    <w:p w:rsidR="0018668E" w:rsidRPr="00B14CC2" w:rsidRDefault="0018668E" w:rsidP="00423DE5">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 xml:space="preserve">Obiectul activității îl constituie tăierea și toaletarea arborilor considerați periculoși de pe raza municipiului Sfântu Gheorghe în condițiile celor </w:t>
      </w:r>
      <w:r w:rsidR="0060336B" w:rsidRPr="00B14CC2">
        <w:rPr>
          <w:rFonts w:ascii="Times New Roman" w:hAnsi="Times New Roman" w:cs="Times New Roman"/>
          <w:sz w:val="24"/>
          <w:szCs w:val="24"/>
        </w:rPr>
        <w:t>prev</w:t>
      </w:r>
      <w:r w:rsidR="00610FF3" w:rsidRPr="00B14CC2">
        <w:rPr>
          <w:rFonts w:ascii="Times New Roman" w:hAnsi="Times New Roman" w:cs="Times New Roman"/>
          <w:sz w:val="24"/>
          <w:szCs w:val="24"/>
        </w:rPr>
        <w:t>ăzute în Caietul de sarcini și R</w:t>
      </w:r>
      <w:r w:rsidR="0060336B" w:rsidRPr="00B14CC2">
        <w:rPr>
          <w:rFonts w:ascii="Times New Roman" w:hAnsi="Times New Roman" w:cs="Times New Roman"/>
          <w:sz w:val="24"/>
          <w:szCs w:val="24"/>
        </w:rPr>
        <w:t>egulamentul serviciului.</w:t>
      </w:r>
    </w:p>
    <w:p w:rsidR="0018668E" w:rsidRPr="004F13CA" w:rsidRDefault="0018668E" w:rsidP="004F13CA">
      <w:pPr>
        <w:pStyle w:val="ListParagraph"/>
        <w:numPr>
          <w:ilvl w:val="0"/>
          <w:numId w:val="30"/>
        </w:numPr>
        <w:spacing w:after="0" w:line="240" w:lineRule="auto"/>
        <w:jc w:val="both"/>
        <w:rPr>
          <w:rFonts w:ascii="Times New Roman" w:hAnsi="Times New Roman" w:cs="Times New Roman"/>
          <w:b/>
          <w:sz w:val="24"/>
          <w:szCs w:val="24"/>
        </w:rPr>
      </w:pPr>
      <w:r w:rsidRPr="004F13CA">
        <w:rPr>
          <w:rFonts w:ascii="Times New Roman" w:hAnsi="Times New Roman" w:cs="Times New Roman"/>
          <w:b/>
          <w:sz w:val="24"/>
          <w:szCs w:val="24"/>
        </w:rPr>
        <w:t>ANALIZA SITUAȚIEI ACTUALE</w:t>
      </w:r>
    </w:p>
    <w:p w:rsidR="0018668E" w:rsidRPr="0058327F" w:rsidRDefault="0018668E" w:rsidP="0058327F">
      <w:pPr>
        <w:spacing w:after="0" w:line="240" w:lineRule="auto"/>
        <w:ind w:firstLine="360"/>
        <w:jc w:val="both"/>
        <w:rPr>
          <w:rFonts w:ascii="Times New Roman" w:hAnsi="Times New Roman" w:cs="Times New Roman"/>
          <w:bCs/>
          <w:sz w:val="24"/>
          <w:szCs w:val="24"/>
        </w:rPr>
      </w:pPr>
      <w:r w:rsidRPr="00B14CC2">
        <w:rPr>
          <w:rFonts w:ascii="Times New Roman" w:hAnsi="Times New Roman" w:cs="Times New Roman"/>
          <w:bCs/>
          <w:sz w:val="24"/>
          <w:szCs w:val="24"/>
        </w:rPr>
        <w:t xml:space="preserve">În prezent, în municipiul Sfântu Gheorghe, activitatea de amenajare, întreținere și dezvoltare a spațiilor verzi este multiplă. Conform prevederile </w:t>
      </w:r>
      <w:r w:rsidRPr="00B14CC2">
        <w:rPr>
          <w:rFonts w:ascii="Times New Roman" w:hAnsi="Times New Roman" w:cs="Times New Roman"/>
          <w:sz w:val="24"/>
          <w:szCs w:val="24"/>
        </w:rPr>
        <w:t>HCL nr. 272/2019 pentru modificarea și completarea H.C.L. nr. 241/2013 privind instituirea Normelor de bună gospodărire pe teritoriul municipiului Sfântu Gheorghe, cu modificările și completările ulterioare, activitatea de amenajare, întreținere și dezvoltare a   spațiilor verzi este asigurată după cum urmează:</w:t>
      </w:r>
    </w:p>
    <w:tbl>
      <w:tblPr>
        <w:tblStyle w:val="TableGrid"/>
        <w:tblW w:w="8931" w:type="dxa"/>
        <w:tblInd w:w="-5" w:type="dxa"/>
        <w:tblLook w:val="04A0" w:firstRow="1" w:lastRow="0" w:firstColumn="1" w:lastColumn="0" w:noHBand="0" w:noVBand="1"/>
      </w:tblPr>
      <w:tblGrid>
        <w:gridCol w:w="1617"/>
        <w:gridCol w:w="5613"/>
        <w:gridCol w:w="1701"/>
      </w:tblGrid>
      <w:tr w:rsidR="0018668E" w:rsidRPr="00B14CC2" w:rsidTr="00614990">
        <w:tc>
          <w:tcPr>
            <w:tcW w:w="1617" w:type="dxa"/>
          </w:tcPr>
          <w:p w:rsidR="0018668E" w:rsidRPr="00B14CC2" w:rsidRDefault="0018668E" w:rsidP="00B14CC2">
            <w:pPr>
              <w:jc w:val="center"/>
              <w:rPr>
                <w:rFonts w:ascii="Times New Roman" w:hAnsi="Times New Roman" w:cs="Times New Roman"/>
                <w:b/>
                <w:bCs/>
                <w:sz w:val="24"/>
                <w:szCs w:val="24"/>
              </w:rPr>
            </w:pPr>
            <w:r w:rsidRPr="00B14CC2">
              <w:rPr>
                <w:rFonts w:ascii="Times New Roman" w:hAnsi="Times New Roman" w:cs="Times New Roman"/>
                <w:b/>
                <w:bCs/>
                <w:sz w:val="24"/>
                <w:szCs w:val="24"/>
              </w:rPr>
              <w:t>CATEGORII</w:t>
            </w:r>
          </w:p>
        </w:tc>
        <w:tc>
          <w:tcPr>
            <w:tcW w:w="5613" w:type="dxa"/>
          </w:tcPr>
          <w:p w:rsidR="0018668E" w:rsidRPr="00B14CC2" w:rsidRDefault="0018668E" w:rsidP="00B14CC2">
            <w:pPr>
              <w:jc w:val="center"/>
              <w:rPr>
                <w:rFonts w:ascii="Times New Roman" w:hAnsi="Times New Roman" w:cs="Times New Roman"/>
                <w:b/>
                <w:bCs/>
                <w:sz w:val="24"/>
                <w:szCs w:val="24"/>
              </w:rPr>
            </w:pPr>
            <w:r w:rsidRPr="00B14CC2">
              <w:rPr>
                <w:rFonts w:ascii="Times New Roman" w:hAnsi="Times New Roman" w:cs="Times New Roman"/>
                <w:b/>
                <w:bCs/>
                <w:sz w:val="24"/>
                <w:szCs w:val="24"/>
              </w:rPr>
              <w:t>SPATII VERZI  ÎNTREȚINUTE</w:t>
            </w:r>
          </w:p>
        </w:tc>
        <w:tc>
          <w:tcPr>
            <w:tcW w:w="1701" w:type="dxa"/>
          </w:tcPr>
          <w:p w:rsidR="0018668E" w:rsidRPr="00B14CC2" w:rsidRDefault="0018668E" w:rsidP="00B14CC2">
            <w:pPr>
              <w:jc w:val="center"/>
              <w:rPr>
                <w:rFonts w:ascii="Times New Roman" w:hAnsi="Times New Roman" w:cs="Times New Roman"/>
                <w:b/>
                <w:bCs/>
                <w:sz w:val="24"/>
                <w:szCs w:val="24"/>
              </w:rPr>
            </w:pPr>
            <w:r w:rsidRPr="00B14CC2">
              <w:rPr>
                <w:rFonts w:ascii="Times New Roman" w:hAnsi="Times New Roman" w:cs="Times New Roman"/>
                <w:b/>
                <w:bCs/>
                <w:sz w:val="24"/>
                <w:szCs w:val="24"/>
              </w:rPr>
              <w:t>SUPRAFAȚA</w:t>
            </w:r>
          </w:p>
        </w:tc>
      </w:tr>
      <w:tr w:rsidR="0018668E" w:rsidRPr="00B14CC2" w:rsidTr="00614990">
        <w:tc>
          <w:tcPr>
            <w:tcW w:w="1617"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A</w:t>
            </w:r>
          </w:p>
        </w:tc>
        <w:tc>
          <w:tcPr>
            <w:tcW w:w="5613" w:type="dxa"/>
          </w:tcPr>
          <w:p w:rsidR="0018668E" w:rsidRPr="00B14CC2" w:rsidRDefault="0018668E" w:rsidP="00614990">
            <w:pPr>
              <w:jc w:val="both"/>
              <w:rPr>
                <w:rFonts w:ascii="Times New Roman" w:hAnsi="Times New Roman" w:cs="Times New Roman"/>
                <w:bCs/>
                <w:sz w:val="24"/>
                <w:szCs w:val="24"/>
              </w:rPr>
            </w:pPr>
            <w:r w:rsidRPr="00B14CC2">
              <w:rPr>
                <w:rFonts w:ascii="Times New Roman" w:hAnsi="Times New Roman" w:cs="Times New Roman"/>
                <w:sz w:val="24"/>
                <w:szCs w:val="24"/>
              </w:rPr>
              <w:t xml:space="preserve">Compartimentul de specialitate al Primăriei municipiului Sfântu Gheorghe - </w:t>
            </w:r>
            <w:r w:rsidRPr="00B14CC2">
              <w:rPr>
                <w:rFonts w:ascii="Times New Roman" w:hAnsi="Times New Roman" w:cs="Times New Roman"/>
                <w:b/>
                <w:bCs/>
                <w:sz w:val="24"/>
                <w:szCs w:val="24"/>
              </w:rPr>
              <w:t xml:space="preserve">Serviciul de </w:t>
            </w:r>
            <w:r w:rsidR="00614990">
              <w:rPr>
                <w:rFonts w:ascii="Times New Roman" w:hAnsi="Times New Roman" w:cs="Times New Roman"/>
                <w:b/>
                <w:bCs/>
                <w:sz w:val="24"/>
                <w:szCs w:val="24"/>
              </w:rPr>
              <w:t>g</w:t>
            </w:r>
            <w:r w:rsidRPr="00B14CC2">
              <w:rPr>
                <w:rFonts w:ascii="Times New Roman" w:hAnsi="Times New Roman" w:cs="Times New Roman"/>
                <w:b/>
                <w:bCs/>
                <w:sz w:val="24"/>
                <w:szCs w:val="24"/>
              </w:rPr>
              <w:t xml:space="preserve">ospodărire a </w:t>
            </w:r>
            <w:r w:rsidR="00614990">
              <w:rPr>
                <w:rFonts w:ascii="Times New Roman" w:hAnsi="Times New Roman" w:cs="Times New Roman"/>
                <w:b/>
                <w:bCs/>
                <w:sz w:val="24"/>
                <w:szCs w:val="24"/>
              </w:rPr>
              <w:t>domeniului p</w:t>
            </w:r>
            <w:r w:rsidRPr="00B14CC2">
              <w:rPr>
                <w:rFonts w:ascii="Times New Roman" w:hAnsi="Times New Roman" w:cs="Times New Roman"/>
                <w:b/>
                <w:bCs/>
                <w:sz w:val="24"/>
                <w:szCs w:val="24"/>
              </w:rPr>
              <w:t>ublic</w:t>
            </w:r>
          </w:p>
        </w:tc>
        <w:tc>
          <w:tcPr>
            <w:tcW w:w="1701" w:type="dxa"/>
          </w:tcPr>
          <w:p w:rsidR="0018668E" w:rsidRPr="00B14CC2" w:rsidRDefault="0018668E" w:rsidP="00B14CC2">
            <w:pPr>
              <w:jc w:val="both"/>
              <w:rPr>
                <w:rFonts w:ascii="Times New Roman" w:hAnsi="Times New Roman" w:cs="Times New Roman"/>
                <w:bCs/>
                <w:sz w:val="24"/>
                <w:szCs w:val="24"/>
              </w:rPr>
            </w:pPr>
          </w:p>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17 ha</w:t>
            </w:r>
          </w:p>
        </w:tc>
      </w:tr>
      <w:tr w:rsidR="0018668E" w:rsidRPr="00B14CC2" w:rsidTr="00614990">
        <w:trPr>
          <w:trHeight w:val="409"/>
        </w:trPr>
        <w:tc>
          <w:tcPr>
            <w:tcW w:w="1617"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B</w:t>
            </w:r>
          </w:p>
        </w:tc>
        <w:tc>
          <w:tcPr>
            <w:tcW w:w="5613"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Societatea Tega SA</w:t>
            </w:r>
          </w:p>
        </w:tc>
        <w:tc>
          <w:tcPr>
            <w:tcW w:w="1701"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6.1 ha</w:t>
            </w:r>
          </w:p>
        </w:tc>
      </w:tr>
      <w:tr w:rsidR="0018668E" w:rsidRPr="00B14CC2" w:rsidTr="00614990">
        <w:tc>
          <w:tcPr>
            <w:tcW w:w="1617"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C</w:t>
            </w:r>
          </w:p>
        </w:tc>
        <w:tc>
          <w:tcPr>
            <w:tcW w:w="5613"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Asociații de proprietari (</w:t>
            </w:r>
            <w:r w:rsidRPr="00B14CC2">
              <w:rPr>
                <w:rFonts w:ascii="Times New Roman" w:hAnsi="Times New Roman" w:cs="Times New Roman"/>
                <w:sz w:val="24"/>
                <w:szCs w:val="24"/>
              </w:rPr>
              <w:t xml:space="preserve">contractarea lucrărilor exclusiv cu societăți comerciale sau întreprinderi care au cuprins </w:t>
            </w:r>
            <w:r w:rsidRPr="00B14CC2">
              <w:rPr>
                <w:rFonts w:ascii="Times New Roman" w:hAnsi="Times New Roman" w:cs="Times New Roman"/>
                <w:sz w:val="24"/>
                <w:szCs w:val="24"/>
              </w:rPr>
              <w:lastRenderedPageBreak/>
              <w:t>în domeniul de activitate (cod CAEN) aceste tipuri de servicii)</w:t>
            </w:r>
          </w:p>
        </w:tc>
        <w:tc>
          <w:tcPr>
            <w:tcW w:w="1701" w:type="dxa"/>
          </w:tcPr>
          <w:p w:rsidR="0018668E" w:rsidRPr="00B14CC2" w:rsidRDefault="0018668E" w:rsidP="00B14CC2">
            <w:pPr>
              <w:jc w:val="both"/>
              <w:rPr>
                <w:rFonts w:ascii="Times New Roman" w:hAnsi="Times New Roman" w:cs="Times New Roman"/>
                <w:bCs/>
                <w:sz w:val="24"/>
                <w:szCs w:val="24"/>
              </w:rPr>
            </w:pPr>
          </w:p>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32.4 ha</w:t>
            </w:r>
          </w:p>
        </w:tc>
      </w:tr>
      <w:tr w:rsidR="0018668E" w:rsidRPr="00B14CC2" w:rsidTr="00614990">
        <w:tc>
          <w:tcPr>
            <w:tcW w:w="1617" w:type="dxa"/>
          </w:tcPr>
          <w:p w:rsidR="0018668E" w:rsidRPr="00B14CC2" w:rsidRDefault="0018668E" w:rsidP="00B14CC2">
            <w:pPr>
              <w:jc w:val="both"/>
              <w:rPr>
                <w:rFonts w:ascii="Times New Roman" w:hAnsi="Times New Roman" w:cs="Times New Roman"/>
                <w:bCs/>
                <w:sz w:val="24"/>
                <w:szCs w:val="24"/>
              </w:rPr>
            </w:pPr>
          </w:p>
        </w:tc>
        <w:tc>
          <w:tcPr>
            <w:tcW w:w="5613" w:type="dxa"/>
          </w:tcPr>
          <w:p w:rsidR="0018668E" w:rsidRPr="00B14CC2" w:rsidRDefault="0018668E" w:rsidP="00B14CC2">
            <w:pPr>
              <w:jc w:val="both"/>
              <w:rPr>
                <w:rFonts w:ascii="Times New Roman" w:hAnsi="Times New Roman" w:cs="Times New Roman"/>
                <w:b/>
                <w:bCs/>
                <w:sz w:val="24"/>
                <w:szCs w:val="24"/>
              </w:rPr>
            </w:pPr>
            <w:r w:rsidRPr="00B14CC2">
              <w:rPr>
                <w:rFonts w:ascii="Times New Roman" w:hAnsi="Times New Roman" w:cs="Times New Roman"/>
                <w:b/>
                <w:bCs/>
                <w:sz w:val="24"/>
                <w:szCs w:val="24"/>
              </w:rPr>
              <w:t>TOTAL</w:t>
            </w:r>
          </w:p>
        </w:tc>
        <w:tc>
          <w:tcPr>
            <w:tcW w:w="1701" w:type="dxa"/>
          </w:tcPr>
          <w:p w:rsidR="0018668E" w:rsidRPr="00B14CC2" w:rsidRDefault="0018668E" w:rsidP="00B14CC2">
            <w:pPr>
              <w:numPr>
                <w:ilvl w:val="1"/>
                <w:numId w:val="17"/>
              </w:numPr>
              <w:ind w:left="0"/>
              <w:jc w:val="both"/>
              <w:rPr>
                <w:rFonts w:ascii="Times New Roman" w:hAnsi="Times New Roman" w:cs="Times New Roman"/>
                <w:b/>
                <w:bCs/>
                <w:sz w:val="24"/>
                <w:szCs w:val="24"/>
              </w:rPr>
            </w:pPr>
            <w:r w:rsidRPr="00B14CC2">
              <w:rPr>
                <w:rFonts w:ascii="Times New Roman" w:hAnsi="Times New Roman" w:cs="Times New Roman"/>
                <w:b/>
                <w:bCs/>
                <w:sz w:val="24"/>
                <w:szCs w:val="24"/>
              </w:rPr>
              <w:t xml:space="preserve"> ha</w:t>
            </w:r>
          </w:p>
        </w:tc>
      </w:tr>
    </w:tbl>
    <w:p w:rsidR="0018668E" w:rsidRPr="00B14CC2" w:rsidRDefault="0018668E" w:rsidP="00B14CC2">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 xml:space="preserve">Tăierea și toaletarea arborilor periculoși se realizează în prezent prin grija Compartimentului de </w:t>
      </w:r>
      <w:r w:rsidR="009E0BA9">
        <w:rPr>
          <w:rFonts w:ascii="Times New Roman" w:hAnsi="Times New Roman" w:cs="Times New Roman"/>
          <w:sz w:val="24"/>
          <w:szCs w:val="24"/>
        </w:rPr>
        <w:t>administrare a domeniului p</w:t>
      </w:r>
      <w:r w:rsidRPr="00B14CC2">
        <w:rPr>
          <w:rFonts w:ascii="Times New Roman" w:hAnsi="Times New Roman" w:cs="Times New Roman"/>
          <w:sz w:val="24"/>
          <w:szCs w:val="24"/>
        </w:rPr>
        <w:t xml:space="preserve">ublic și a Serviciului </w:t>
      </w:r>
      <w:r w:rsidR="009E0BA9">
        <w:rPr>
          <w:rFonts w:ascii="Times New Roman" w:hAnsi="Times New Roman" w:cs="Times New Roman"/>
          <w:sz w:val="24"/>
          <w:szCs w:val="24"/>
        </w:rPr>
        <w:t>de g</w:t>
      </w:r>
      <w:r w:rsidRPr="00B14CC2">
        <w:rPr>
          <w:rFonts w:ascii="Times New Roman" w:hAnsi="Times New Roman" w:cs="Times New Roman"/>
          <w:sz w:val="24"/>
          <w:szCs w:val="24"/>
        </w:rPr>
        <w:t xml:space="preserve">ospodărire a </w:t>
      </w:r>
      <w:r w:rsidR="009E0BA9">
        <w:rPr>
          <w:rFonts w:ascii="Times New Roman" w:hAnsi="Times New Roman" w:cs="Times New Roman"/>
          <w:sz w:val="24"/>
          <w:szCs w:val="24"/>
        </w:rPr>
        <w:t>domeniului p</w:t>
      </w:r>
      <w:r w:rsidRPr="00B14CC2">
        <w:rPr>
          <w:rFonts w:ascii="Times New Roman" w:hAnsi="Times New Roman" w:cs="Times New Roman"/>
          <w:sz w:val="24"/>
          <w:szCs w:val="24"/>
        </w:rPr>
        <w:t>ublic.</w:t>
      </w:r>
    </w:p>
    <w:p w:rsidR="00423DE5" w:rsidRPr="008A55D2" w:rsidRDefault="0018668E" w:rsidP="00423DE5">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Pentru eficientizarea serviciului se consideră oportun externalizarea parțială a serviciului de întreținere a spațiilor verzi și anume atribuirea contractului de delegare privind tăierea și toaletarea arborilor periculoși</w:t>
      </w:r>
      <w:r w:rsidR="00DB796C">
        <w:rPr>
          <w:rFonts w:ascii="Times New Roman" w:hAnsi="Times New Roman" w:cs="Times New Roman"/>
          <w:sz w:val="24"/>
          <w:szCs w:val="24"/>
        </w:rPr>
        <w:t xml:space="preserve"> societății Sepsi Protekt SA.</w:t>
      </w:r>
      <w:r w:rsidR="00306883" w:rsidRPr="00B14CC2">
        <w:rPr>
          <w:rFonts w:ascii="Times New Roman" w:hAnsi="Times New Roman" w:cs="Times New Roman"/>
          <w:sz w:val="24"/>
          <w:szCs w:val="24"/>
        </w:rPr>
        <w:t xml:space="preserve"> </w:t>
      </w:r>
    </w:p>
    <w:p w:rsidR="0018668E" w:rsidRPr="00423DE5" w:rsidRDefault="0018668E" w:rsidP="00FD7047">
      <w:pPr>
        <w:spacing w:after="0" w:line="240" w:lineRule="auto"/>
        <w:jc w:val="both"/>
        <w:rPr>
          <w:rFonts w:ascii="Times New Roman" w:hAnsi="Times New Roman" w:cs="Times New Roman"/>
          <w:b/>
          <w:sz w:val="24"/>
          <w:szCs w:val="24"/>
        </w:rPr>
      </w:pPr>
      <w:r w:rsidRPr="00B14CC2">
        <w:rPr>
          <w:rFonts w:ascii="Times New Roman" w:hAnsi="Times New Roman" w:cs="Times New Roman"/>
          <w:b/>
          <w:bCs/>
          <w:sz w:val="24"/>
          <w:szCs w:val="24"/>
        </w:rPr>
        <w:t>Descrierea generală a zonei</w:t>
      </w:r>
    </w:p>
    <w:p w:rsidR="0018668E" w:rsidRPr="00B14CC2" w:rsidRDefault="0018668E" w:rsidP="00B14CC2">
      <w:pPr>
        <w:spacing w:after="0" w:line="240" w:lineRule="auto"/>
        <w:jc w:val="both"/>
        <w:rPr>
          <w:rFonts w:ascii="Times New Roman" w:hAnsi="Times New Roman" w:cs="Times New Roman"/>
          <w:bCs/>
          <w:sz w:val="24"/>
          <w:szCs w:val="24"/>
        </w:rPr>
      </w:pPr>
      <w:r w:rsidRPr="00B14CC2">
        <w:rPr>
          <w:rFonts w:ascii="Times New Roman" w:hAnsi="Times New Roman" w:cs="Times New Roman"/>
          <w:bCs/>
          <w:sz w:val="24"/>
          <w:szCs w:val="24"/>
        </w:rPr>
        <w:t>Spațiile verzi se compun din următoarele tipuri de terenuri din intravilanul municipiului Sfântu Gheorghe:</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spatii verzi publice cu acces nelimitat: parcuri, grădini, scuaruri, fâșii plantate, zone condominium, intersecții, sensuri giratorii, aliniamente stradale;</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 xml:space="preserve">spații verzi publice de folosință specializată: </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zone ambientale și de agreement</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spații verzi aferente instituțiilor publice: creșe, grădinițe, edificii de cult, cimitire, etc.</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spații verzi pentru agrement: baze de agrement și baze sportive;</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spații verzi pentru protecția lacurilor și cursurilor de apă;</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culoare de protecție față de infrastructura tehnică;</w:t>
      </w:r>
    </w:p>
    <w:p w:rsidR="0018668E" w:rsidRP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păduri de agrement.</w:t>
      </w:r>
    </w:p>
    <w:p w:rsidR="0018668E" w:rsidRPr="00B14CC2" w:rsidRDefault="0018668E" w:rsidP="00FD7047">
      <w:pPr>
        <w:spacing w:after="0" w:line="240" w:lineRule="auto"/>
        <w:jc w:val="both"/>
        <w:rPr>
          <w:rFonts w:ascii="Times New Roman" w:hAnsi="Times New Roman" w:cs="Times New Roman"/>
          <w:b/>
          <w:bCs/>
          <w:sz w:val="24"/>
          <w:szCs w:val="24"/>
        </w:rPr>
      </w:pPr>
      <w:r w:rsidRPr="00B14CC2">
        <w:rPr>
          <w:rFonts w:ascii="Times New Roman" w:hAnsi="Times New Roman" w:cs="Times New Roman"/>
          <w:b/>
          <w:bCs/>
          <w:sz w:val="24"/>
          <w:szCs w:val="24"/>
        </w:rPr>
        <w:t>Suprafața</w:t>
      </w:r>
    </w:p>
    <w:p w:rsidR="0018668E" w:rsidRPr="00B14CC2" w:rsidRDefault="0018668E" w:rsidP="00B14CC2">
      <w:pPr>
        <w:spacing w:after="0" w:line="240" w:lineRule="auto"/>
        <w:jc w:val="both"/>
        <w:rPr>
          <w:rFonts w:ascii="Times New Roman" w:hAnsi="Times New Roman" w:cs="Times New Roman"/>
          <w:b/>
          <w:bCs/>
          <w:sz w:val="24"/>
          <w:szCs w:val="24"/>
        </w:rPr>
      </w:pPr>
      <w:r w:rsidRPr="00B14CC2">
        <w:rPr>
          <w:rFonts w:ascii="Times New Roman" w:hAnsi="Times New Roman" w:cs="Times New Roman"/>
          <w:sz w:val="24"/>
          <w:szCs w:val="24"/>
        </w:rPr>
        <w:t xml:space="preserve">Conform datelor Direcției Județene de Statistică Covasna, referitor la anul 2021: </w:t>
      </w:r>
    </w:p>
    <w:p w:rsidR="005332D0" w:rsidRDefault="0018668E" w:rsidP="005332D0">
      <w:pPr>
        <w:pStyle w:val="ListParagraph"/>
        <w:numPr>
          <w:ilvl w:val="0"/>
          <w:numId w:val="35"/>
        </w:numPr>
        <w:spacing w:after="0" w:line="240" w:lineRule="auto"/>
        <w:ind w:left="0" w:firstLine="360"/>
        <w:jc w:val="both"/>
        <w:rPr>
          <w:rFonts w:ascii="Times New Roman" w:hAnsi="Times New Roman" w:cs="Times New Roman"/>
          <w:sz w:val="24"/>
          <w:szCs w:val="24"/>
        </w:rPr>
      </w:pPr>
      <w:r w:rsidRPr="005332D0">
        <w:rPr>
          <w:rFonts w:ascii="Times New Roman" w:hAnsi="Times New Roman" w:cs="Times New Roman"/>
          <w:sz w:val="24"/>
          <w:szCs w:val="24"/>
        </w:rPr>
        <w:t xml:space="preserve">suprafața teritoriului administrativ a municipiului este de 7.292 ha, din care 1.441 ha intravilan și 5.851 ha extravilan. </w:t>
      </w:r>
    </w:p>
    <w:p w:rsidR="0018668E" w:rsidRPr="00FD7047" w:rsidRDefault="0018668E" w:rsidP="00B14CC2">
      <w:pPr>
        <w:pStyle w:val="ListParagraph"/>
        <w:numPr>
          <w:ilvl w:val="0"/>
          <w:numId w:val="35"/>
        </w:numPr>
        <w:spacing w:after="0" w:line="240" w:lineRule="auto"/>
        <w:ind w:left="0" w:firstLine="360"/>
        <w:jc w:val="both"/>
        <w:rPr>
          <w:rFonts w:ascii="Times New Roman" w:hAnsi="Times New Roman" w:cs="Times New Roman"/>
          <w:sz w:val="24"/>
          <w:szCs w:val="24"/>
        </w:rPr>
      </w:pPr>
      <w:r w:rsidRPr="005332D0">
        <w:rPr>
          <w:rFonts w:ascii="Times New Roman" w:hAnsi="Times New Roman" w:cs="Times New Roman"/>
          <w:sz w:val="24"/>
          <w:szCs w:val="24"/>
        </w:rPr>
        <w:t>77 ha spațiu verde, 12 mp/locuitor</w:t>
      </w:r>
    </w:p>
    <w:p w:rsidR="0018668E" w:rsidRPr="00B14CC2" w:rsidRDefault="0018668E"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Controlul calității și cantității serviciilor</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Activitatea serviciului public se desfășoară în conformitate cu legislația în vigoare privind atribuțiile Consiliului Local, scopul activității fiind asigurarea  tăierii și toaletării arborilor periculoși de pe raza municipiului Sfântu Gheorghe.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Controlul calității se efectuează prin monitorizarea serviciului de către Direcția </w:t>
      </w:r>
      <w:r w:rsidR="00455687" w:rsidRPr="00B14CC2">
        <w:rPr>
          <w:rFonts w:ascii="Times New Roman" w:hAnsi="Times New Roman" w:cs="Times New Roman"/>
          <w:sz w:val="24"/>
          <w:szCs w:val="24"/>
        </w:rPr>
        <w:t xml:space="preserve">generală de gospodărire comunală. </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bCs/>
          <w:sz w:val="24"/>
          <w:szCs w:val="24"/>
        </w:rPr>
        <w:t>Gradul de satisfacție al utilizatorilor serviciului</w:t>
      </w:r>
    </w:p>
    <w:p w:rsidR="00437955"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În urma desfășurării activităților de monitorizare, realizate pe teren de inspectorii de specialitate din cadrul Primăriei municipiului s-a stabilit că gradul de satisfacție a modului în care se desfășoară în prezent activitățile din cadrul serviciului sunt satisfăcătoare.</w:t>
      </w:r>
    </w:p>
    <w:p w:rsidR="0018668E" w:rsidRPr="00437955" w:rsidRDefault="00437955" w:rsidP="00B14CC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ab/>
      </w:r>
      <w:r w:rsidR="0018668E" w:rsidRPr="00B14CC2">
        <w:rPr>
          <w:rFonts w:ascii="Times New Roman" w:hAnsi="Times New Roman" w:cs="Times New Roman"/>
          <w:bCs/>
          <w:sz w:val="24"/>
          <w:szCs w:val="24"/>
        </w:rPr>
        <w:t>Printre principalele activități ce ar putea fi îmbunătățite amintim:</w:t>
      </w:r>
    </w:p>
    <w:p w:rsidR="00F420DE" w:rsidRDefault="0018668E" w:rsidP="00F420DE">
      <w:pPr>
        <w:pStyle w:val="ListParagraph"/>
        <w:numPr>
          <w:ilvl w:val="0"/>
          <w:numId w:val="35"/>
        </w:numPr>
        <w:spacing w:after="0" w:line="240" w:lineRule="auto"/>
        <w:jc w:val="both"/>
        <w:rPr>
          <w:rFonts w:ascii="Times New Roman" w:hAnsi="Times New Roman" w:cs="Times New Roman"/>
          <w:bCs/>
          <w:sz w:val="24"/>
          <w:szCs w:val="24"/>
        </w:rPr>
      </w:pPr>
      <w:r w:rsidRPr="00F420DE">
        <w:rPr>
          <w:rFonts w:ascii="Times New Roman" w:hAnsi="Times New Roman" w:cs="Times New Roman"/>
          <w:bCs/>
          <w:sz w:val="24"/>
          <w:szCs w:val="24"/>
        </w:rPr>
        <w:t>calitatea serviciilor prestate;</w:t>
      </w:r>
    </w:p>
    <w:p w:rsidR="00F420DE" w:rsidRDefault="0018668E" w:rsidP="00F420DE">
      <w:pPr>
        <w:pStyle w:val="ListParagraph"/>
        <w:numPr>
          <w:ilvl w:val="0"/>
          <w:numId w:val="35"/>
        </w:numPr>
        <w:spacing w:after="0" w:line="240" w:lineRule="auto"/>
        <w:jc w:val="both"/>
        <w:rPr>
          <w:rFonts w:ascii="Times New Roman" w:hAnsi="Times New Roman" w:cs="Times New Roman"/>
          <w:bCs/>
          <w:sz w:val="24"/>
          <w:szCs w:val="24"/>
        </w:rPr>
      </w:pPr>
      <w:r w:rsidRPr="00F420DE">
        <w:rPr>
          <w:rFonts w:ascii="Times New Roman" w:hAnsi="Times New Roman" w:cs="Times New Roman"/>
          <w:bCs/>
          <w:sz w:val="24"/>
          <w:szCs w:val="24"/>
        </w:rPr>
        <w:t>promptitudine în exec</w:t>
      </w:r>
      <w:r w:rsidR="00366190" w:rsidRPr="00F420DE">
        <w:rPr>
          <w:rFonts w:ascii="Times New Roman" w:hAnsi="Times New Roman" w:cs="Times New Roman"/>
          <w:bCs/>
          <w:sz w:val="24"/>
          <w:szCs w:val="24"/>
        </w:rPr>
        <w:t>utarea lucrărilor de tăiere</w:t>
      </w:r>
      <w:r w:rsidRPr="00F420DE">
        <w:rPr>
          <w:rFonts w:ascii="Times New Roman" w:hAnsi="Times New Roman" w:cs="Times New Roman"/>
          <w:bCs/>
          <w:sz w:val="24"/>
          <w:szCs w:val="24"/>
        </w:rPr>
        <w:t>;</w:t>
      </w:r>
    </w:p>
    <w:p w:rsidR="0018668E" w:rsidRPr="0013614A" w:rsidRDefault="0018668E" w:rsidP="00B14CC2">
      <w:pPr>
        <w:pStyle w:val="ListParagraph"/>
        <w:numPr>
          <w:ilvl w:val="0"/>
          <w:numId w:val="35"/>
        </w:numPr>
        <w:spacing w:after="0" w:line="240" w:lineRule="auto"/>
        <w:jc w:val="both"/>
        <w:rPr>
          <w:rFonts w:ascii="Times New Roman" w:hAnsi="Times New Roman" w:cs="Times New Roman"/>
          <w:bCs/>
          <w:sz w:val="24"/>
          <w:szCs w:val="24"/>
        </w:rPr>
      </w:pPr>
      <w:r w:rsidRPr="00F420DE">
        <w:rPr>
          <w:rFonts w:ascii="Times New Roman" w:hAnsi="Times New Roman" w:cs="Times New Roman"/>
          <w:bCs/>
          <w:sz w:val="24"/>
          <w:szCs w:val="24"/>
        </w:rPr>
        <w:t xml:space="preserve">suplimentarea personalului, calificarea acestuia </w:t>
      </w:r>
    </w:p>
    <w:p w:rsidR="0018668E" w:rsidRPr="0013614A" w:rsidRDefault="0018668E" w:rsidP="0013614A">
      <w:pPr>
        <w:pStyle w:val="ListParagraph"/>
        <w:numPr>
          <w:ilvl w:val="0"/>
          <w:numId w:val="30"/>
        </w:numPr>
        <w:spacing w:after="0" w:line="240" w:lineRule="auto"/>
        <w:jc w:val="both"/>
        <w:rPr>
          <w:rFonts w:ascii="Times New Roman" w:hAnsi="Times New Roman" w:cs="Times New Roman"/>
          <w:bCs/>
          <w:sz w:val="24"/>
          <w:szCs w:val="24"/>
        </w:rPr>
      </w:pPr>
      <w:r w:rsidRPr="0013614A">
        <w:rPr>
          <w:rFonts w:ascii="Times New Roman" w:hAnsi="Times New Roman" w:cs="Times New Roman"/>
          <w:b/>
          <w:sz w:val="24"/>
          <w:szCs w:val="24"/>
        </w:rPr>
        <w:t>PROPUNEREA DE ORGANIZARE A SERVICIULUI PUBLIC</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Autoritățile deliberative ale unităților administrativ - teritoriale au competența exclusivă în ceea ce privește înființarea, organizarea, gestionarea, coordonarea și atribuirea, în spiritul și litera legii, serviciile publice de gestionare a domeniului public și privat al un</w:t>
      </w:r>
      <w:r w:rsidR="00366190" w:rsidRPr="00B14CC2">
        <w:rPr>
          <w:rFonts w:ascii="Times New Roman" w:hAnsi="Times New Roman" w:cs="Times New Roman"/>
          <w:sz w:val="24"/>
          <w:szCs w:val="24"/>
        </w:rPr>
        <w:t>ităților administrativ teritoria</w:t>
      </w:r>
      <w:r w:rsidRPr="00B14CC2">
        <w:rPr>
          <w:rFonts w:ascii="Times New Roman" w:hAnsi="Times New Roman" w:cs="Times New Roman"/>
          <w:sz w:val="24"/>
          <w:szCs w:val="24"/>
        </w:rPr>
        <w:t xml:space="preserve">le. </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Alegerea modalității de gestiune a serviciului de amenajare, întreținere și dezvoltare a spațiilor verzi din municipiu, </w:t>
      </w:r>
      <w:r w:rsidRPr="00B14CC2">
        <w:rPr>
          <w:rFonts w:ascii="Times New Roman" w:hAnsi="Times New Roman" w:cs="Times New Roman"/>
          <w:bCs/>
          <w:sz w:val="24"/>
          <w:szCs w:val="24"/>
        </w:rPr>
        <w:t>în baza Legii</w:t>
      </w:r>
      <w:r w:rsidRPr="00B14CC2">
        <w:rPr>
          <w:rFonts w:ascii="Times New Roman" w:hAnsi="Times New Roman" w:cs="Times New Roman"/>
          <w:sz w:val="24"/>
          <w:szCs w:val="24"/>
        </w:rPr>
        <w:t xml:space="preserve"> nr. 24/2007 – privind reglementarea și administrarea spațiilor verzi din intravilanul localităților, conform prevederilor OG nr. 71/2002 - privind organizarea și funcționarea serviciilor publice de administrare a domeniului public și privat de interes local, cu modificările și completările ulterioare, aprobată prin Legea nr. 3/2013, se poate realiza prin:</w:t>
      </w:r>
    </w:p>
    <w:p w:rsidR="000B3900" w:rsidRDefault="0018668E" w:rsidP="000B3900">
      <w:pPr>
        <w:pStyle w:val="ListParagraph"/>
        <w:numPr>
          <w:ilvl w:val="0"/>
          <w:numId w:val="36"/>
        </w:numPr>
        <w:spacing w:after="0" w:line="240" w:lineRule="auto"/>
        <w:jc w:val="both"/>
        <w:rPr>
          <w:rFonts w:ascii="Times New Roman" w:hAnsi="Times New Roman" w:cs="Times New Roman"/>
          <w:sz w:val="24"/>
          <w:szCs w:val="24"/>
        </w:rPr>
      </w:pPr>
      <w:r w:rsidRPr="000B3900">
        <w:rPr>
          <w:rFonts w:ascii="Times New Roman" w:hAnsi="Times New Roman" w:cs="Times New Roman"/>
          <w:sz w:val="24"/>
          <w:szCs w:val="24"/>
        </w:rPr>
        <w:t>Gestiunea directă</w:t>
      </w:r>
    </w:p>
    <w:p w:rsidR="0018668E" w:rsidRPr="000B3900" w:rsidRDefault="0018668E" w:rsidP="000B3900">
      <w:pPr>
        <w:pStyle w:val="ListParagraph"/>
        <w:numPr>
          <w:ilvl w:val="0"/>
          <w:numId w:val="36"/>
        </w:numPr>
        <w:spacing w:after="0" w:line="240" w:lineRule="auto"/>
        <w:jc w:val="both"/>
        <w:rPr>
          <w:rFonts w:ascii="Times New Roman" w:hAnsi="Times New Roman" w:cs="Times New Roman"/>
          <w:sz w:val="24"/>
          <w:szCs w:val="24"/>
        </w:rPr>
      </w:pPr>
      <w:r w:rsidRPr="000B3900">
        <w:rPr>
          <w:rFonts w:ascii="Times New Roman" w:hAnsi="Times New Roman" w:cs="Times New Roman"/>
          <w:sz w:val="24"/>
          <w:szCs w:val="24"/>
        </w:rPr>
        <w:lastRenderedPageBreak/>
        <w:t>Gestiunea delegată</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Indiferent de modalitate de gestiune adoptată, activitățile specifice serviciului se organizează și se desfășoară pe baza unui caiet de sarcini şi a unui regulament de serviciu, prin care se stabilesc nivelurile de calitate şi indicatorii de performanță ai serviciilor, condițiile tehnice, raporturile operator-utilizatori, precum şi modul de tarifare, facturare şi încasare a contravalorii serviciilor furnizate/prestate. </w:t>
      </w:r>
    </w:p>
    <w:p w:rsidR="00534635"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Caietul de sarcini şi Regulamentul de serviciu se elaborează şi se aprobă de Consiliul Local al municipiului Sfântu Gheorghe în conformitate cu regulamentul-cadru al serviciilor de administrare a domeniului public şi privat, apro</w:t>
      </w:r>
      <w:r w:rsidR="00B34020">
        <w:rPr>
          <w:rFonts w:ascii="Times New Roman" w:hAnsi="Times New Roman" w:cs="Times New Roman"/>
          <w:sz w:val="24"/>
          <w:szCs w:val="24"/>
        </w:rPr>
        <w:t>bat prin hotărâre a Guvernului.</w:t>
      </w:r>
    </w:p>
    <w:p w:rsidR="0018668E" w:rsidRPr="00B14CC2" w:rsidRDefault="007F33EE" w:rsidP="00B14CC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sidR="0018668E" w:rsidRPr="00B14CC2">
        <w:rPr>
          <w:rFonts w:ascii="Times New Roman" w:hAnsi="Times New Roman" w:cs="Times New Roman"/>
          <w:b/>
          <w:bCs/>
          <w:sz w:val="24"/>
          <w:szCs w:val="24"/>
        </w:rPr>
        <w:t>Gestiunea directă</w:t>
      </w:r>
      <w:r w:rsidR="0018668E" w:rsidRPr="00B14CC2">
        <w:rPr>
          <w:rFonts w:ascii="Times New Roman" w:hAnsi="Times New Roman" w:cs="Times New Roman"/>
          <w:sz w:val="24"/>
          <w:szCs w:val="24"/>
        </w:rPr>
        <w:t xml:space="preserve"> </w:t>
      </w:r>
    </w:p>
    <w:p w:rsidR="0018668E" w:rsidRPr="00B14CC2" w:rsidRDefault="007F33E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8668E" w:rsidRPr="00B14CC2">
        <w:rPr>
          <w:rFonts w:ascii="Times New Roman" w:hAnsi="Times New Roman" w:cs="Times New Roman"/>
          <w:sz w:val="24"/>
          <w:szCs w:val="24"/>
        </w:rPr>
        <w:t>În cazul gestiun</w:t>
      </w:r>
      <w:r w:rsidR="00437955">
        <w:rPr>
          <w:rFonts w:ascii="Times New Roman" w:hAnsi="Times New Roman" w:cs="Times New Roman"/>
          <w:sz w:val="24"/>
          <w:szCs w:val="24"/>
        </w:rPr>
        <w:t>ii directe, Consiliul Local al M</w:t>
      </w:r>
      <w:r w:rsidR="0018668E" w:rsidRPr="00B14CC2">
        <w:rPr>
          <w:rFonts w:ascii="Times New Roman" w:hAnsi="Times New Roman" w:cs="Times New Roman"/>
          <w:sz w:val="24"/>
          <w:szCs w:val="24"/>
        </w:rPr>
        <w:t xml:space="preserve">unicipiului Sfântu Gheorghe își asumă nemijlocit prestarea serviciului toate sarcinile şi responsabilitățile, potrivit legii, privind organizarea, coordonarea, exploatarea, finanțarea şi controlul funcționării serviciului. </w:t>
      </w:r>
    </w:p>
    <w:p w:rsidR="0018668E" w:rsidRPr="00B14CC2" w:rsidRDefault="007F33EE" w:rsidP="00B14CC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18668E" w:rsidRPr="00B14CC2">
        <w:rPr>
          <w:rFonts w:ascii="Times New Roman" w:hAnsi="Times New Roman" w:cs="Times New Roman"/>
          <w:b/>
          <w:sz w:val="24"/>
          <w:szCs w:val="24"/>
        </w:rPr>
        <w:t>Gestiunea delegată</w:t>
      </w:r>
      <w:r w:rsidR="0018668E" w:rsidRPr="00B14CC2">
        <w:rPr>
          <w:rFonts w:ascii="Times New Roman" w:hAnsi="Times New Roman" w:cs="Times New Roman"/>
          <w:sz w:val="24"/>
          <w:szCs w:val="24"/>
        </w:rPr>
        <w:t xml:space="preserve"> </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Gestiunea delegată este modalitatea de gestiune în care autoritățile deliberative ale unităților administrativ-teritoriale ori, după caz, asociațiile de dezvoltare intercomunitară cu obiect de activitate serviciile de utilități publice, în numele şi pe seama unităților administrativ-teritoriale membre, atribuie unuia sau mai multor operatori toate ori numai o parte din competențele şi responsabilitățile proprii privind furnizarea/prestarea serviciilor de utilități publice, pe baza unui contract, denumit în continuare contract de delegare a gestiunii. </w:t>
      </w:r>
    </w:p>
    <w:p w:rsidR="0018668E" w:rsidRPr="00B14CC2" w:rsidRDefault="0018668E"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Atribuirea contractelor de delegare a gestiunii se face cu respectarea principiilor liberei concurenței, transparenței, tratamentului egal și al confidențialității și cu respectarea prevederilor contractului-cadru de delegare a gestiunii și ale regulamentului-cadru de delegare a gestiunii serviciilor de administrare a domeniului public și privat, aprobate prin hotărâre a Guvernului.</w:t>
      </w:r>
    </w:p>
    <w:p w:rsidR="0018668E" w:rsidRPr="00B14CC2" w:rsidRDefault="0018668E"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Procedura de atribuire a contractelor de delegare a gestiunii se stabilește, după caz, conform prevederilor Legii nr. 98/2016 privind achizițiile publice, cu modificările și completările ulterioare și ale Legii nr.</w:t>
      </w:r>
      <w:r w:rsidR="00437955">
        <w:rPr>
          <w:rFonts w:ascii="Times New Roman" w:hAnsi="Times New Roman" w:cs="Times New Roman"/>
          <w:sz w:val="24"/>
          <w:szCs w:val="24"/>
        </w:rPr>
        <w:t xml:space="preserve"> </w:t>
      </w:r>
      <w:r w:rsidRPr="00B14CC2">
        <w:rPr>
          <w:rFonts w:ascii="Times New Roman" w:hAnsi="Times New Roman" w:cs="Times New Roman"/>
          <w:sz w:val="24"/>
          <w:szCs w:val="24"/>
        </w:rPr>
        <w:t>100/2016 privind concesiunile de lucrări și concesiunile de servicii, cu modificările și completările ulterioare.</w:t>
      </w:r>
    </w:p>
    <w:p w:rsidR="007E1684" w:rsidRPr="00B14CC2" w:rsidRDefault="0018668E" w:rsidP="00B14CC2">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Indiferent de forma de gestiune adoptată, activitățile propriu-zise de gestiune, exploatare și funcționare desfășurate/prestate în cadrul serviciilor de administrare a domeniului public și privat constituie activități relevante şi sunt supuse reglementărilor în vigoare privind achizițiile publice.</w:t>
      </w:r>
    </w:p>
    <w:p w:rsidR="0018668E" w:rsidRPr="00B34020" w:rsidRDefault="0018668E" w:rsidP="00B34020">
      <w:pPr>
        <w:pStyle w:val="ListParagraph"/>
        <w:numPr>
          <w:ilvl w:val="0"/>
          <w:numId w:val="30"/>
        </w:numPr>
        <w:spacing w:after="0" w:line="240" w:lineRule="auto"/>
        <w:jc w:val="both"/>
        <w:rPr>
          <w:rFonts w:ascii="Times New Roman" w:hAnsi="Times New Roman" w:cs="Times New Roman"/>
          <w:sz w:val="24"/>
          <w:szCs w:val="24"/>
        </w:rPr>
      </w:pPr>
      <w:r w:rsidRPr="00B34020">
        <w:rPr>
          <w:rFonts w:ascii="Times New Roman" w:hAnsi="Times New Roman" w:cs="Times New Roman"/>
          <w:b/>
          <w:bCs/>
          <w:sz w:val="24"/>
          <w:szCs w:val="24"/>
        </w:rPr>
        <w:t>MOTIVAREA DECIZIEI</w:t>
      </w:r>
    </w:p>
    <w:p w:rsidR="0018668E" w:rsidRPr="00B14CC2" w:rsidRDefault="0018668E" w:rsidP="00B14CC2">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sz w:val="24"/>
          <w:szCs w:val="24"/>
        </w:rPr>
        <w:tab/>
        <w:t xml:space="preserve">În vederea administrării și exploatării sistemelor publice existente în ceea ce privește  serviciul </w:t>
      </w:r>
      <w:r w:rsidR="002C5080">
        <w:rPr>
          <w:rFonts w:ascii="Times New Roman" w:hAnsi="Times New Roman" w:cs="Times New Roman"/>
          <w:sz w:val="24"/>
          <w:szCs w:val="24"/>
        </w:rPr>
        <w:t>”Tăiere</w:t>
      </w:r>
      <w:r w:rsidRPr="00B14CC2">
        <w:rPr>
          <w:rFonts w:ascii="Times New Roman" w:hAnsi="Times New Roman" w:cs="Times New Roman"/>
          <w:sz w:val="24"/>
          <w:szCs w:val="24"/>
        </w:rPr>
        <w:t xml:space="preserve"> și toaletare</w:t>
      </w:r>
      <w:r w:rsidR="002C5080">
        <w:rPr>
          <w:rFonts w:ascii="Times New Roman" w:hAnsi="Times New Roman" w:cs="Times New Roman"/>
          <w:sz w:val="24"/>
          <w:szCs w:val="24"/>
        </w:rPr>
        <w:t xml:space="preserve"> </w:t>
      </w:r>
      <w:r w:rsidRPr="00B14CC2">
        <w:rPr>
          <w:rFonts w:ascii="Times New Roman" w:hAnsi="Times New Roman" w:cs="Times New Roman"/>
          <w:sz w:val="24"/>
          <w:szCs w:val="24"/>
        </w:rPr>
        <w:t xml:space="preserve">a arborilor periculoși de pe raza municipiului Sfântu Gheorghe“, propunem gestiunea delegată, prin care autoritățile administrației publice locale pot apela la un operator specializat de administrare a domeniului public și privat, căruia îi încredințează în baza unui contract de prestări servicii, gestiunea propriu-zisă în vederea realizării obiectivelor sociale și de mediu. </w:t>
      </w:r>
    </w:p>
    <w:p w:rsidR="0018668E" w:rsidRPr="00B14CC2" w:rsidRDefault="00437955"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Consiliul Local al M</w:t>
      </w:r>
      <w:r w:rsidR="0018668E" w:rsidRPr="00B14CC2">
        <w:rPr>
          <w:rFonts w:ascii="Times New Roman" w:hAnsi="Times New Roman" w:cs="Times New Roman"/>
          <w:sz w:val="24"/>
          <w:szCs w:val="24"/>
        </w:rPr>
        <w:t>unicipiului Sfântu Gheorghe are dreptul de a urmări, controla și supraveghea modul de respectare și de îndeplinire a obligațiilor contractuale asumate de operator, calitatea serviciilor prestate, modul de administrare, exploatare și conservare a sistemelor publice încredințate prin contractul de delegare.</w:t>
      </w:r>
    </w:p>
    <w:p w:rsidR="0018668E" w:rsidRPr="00B14CC2" w:rsidRDefault="006034AA" w:rsidP="006034AA">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9781" w:type="dxa"/>
        <w:jc w:val="center"/>
        <w:tblLook w:val="04A0" w:firstRow="1" w:lastRow="0" w:firstColumn="1" w:lastColumn="0" w:noHBand="0" w:noVBand="1"/>
      </w:tblPr>
      <w:tblGrid>
        <w:gridCol w:w="5382"/>
        <w:gridCol w:w="4399"/>
      </w:tblGrid>
      <w:tr w:rsidR="0018668E" w:rsidRPr="00B14CC2" w:rsidTr="00102BB3">
        <w:trPr>
          <w:trHeight w:val="609"/>
          <w:jc w:val="center"/>
        </w:trPr>
        <w:tc>
          <w:tcPr>
            <w:tcW w:w="5382" w:type="dxa"/>
          </w:tcPr>
          <w:p w:rsidR="0018668E" w:rsidRPr="00B14CC2" w:rsidRDefault="0018668E" w:rsidP="00B14CC2">
            <w:pPr>
              <w:jc w:val="both"/>
              <w:rPr>
                <w:rFonts w:ascii="Times New Roman" w:hAnsi="Times New Roman" w:cs="Times New Roman"/>
                <w:b/>
                <w:sz w:val="24"/>
                <w:szCs w:val="24"/>
              </w:rPr>
            </w:pPr>
            <w:r w:rsidRPr="00B14CC2">
              <w:rPr>
                <w:rFonts w:ascii="Times New Roman" w:hAnsi="Times New Roman" w:cs="Times New Roman"/>
                <w:b/>
                <w:sz w:val="24"/>
                <w:szCs w:val="24"/>
              </w:rPr>
              <w:lastRenderedPageBreak/>
              <w:t>AVANTAJE</w:t>
            </w:r>
          </w:p>
        </w:tc>
        <w:tc>
          <w:tcPr>
            <w:tcW w:w="4399" w:type="dxa"/>
          </w:tcPr>
          <w:p w:rsidR="0018668E" w:rsidRPr="00B14CC2" w:rsidRDefault="0018668E" w:rsidP="00B14CC2">
            <w:pPr>
              <w:jc w:val="both"/>
              <w:rPr>
                <w:rFonts w:ascii="Times New Roman" w:hAnsi="Times New Roman" w:cs="Times New Roman"/>
                <w:b/>
                <w:sz w:val="24"/>
                <w:szCs w:val="24"/>
              </w:rPr>
            </w:pPr>
            <w:r w:rsidRPr="00B14CC2">
              <w:rPr>
                <w:rFonts w:ascii="Times New Roman" w:hAnsi="Times New Roman" w:cs="Times New Roman"/>
                <w:b/>
                <w:sz w:val="24"/>
                <w:szCs w:val="24"/>
              </w:rPr>
              <w:t>DEZAVANTAJE</w:t>
            </w:r>
          </w:p>
        </w:tc>
      </w:tr>
      <w:tr w:rsidR="0018668E" w:rsidRPr="00B14CC2" w:rsidTr="006034AA">
        <w:trPr>
          <w:trHeight w:val="2777"/>
          <w:jc w:val="center"/>
        </w:trPr>
        <w:tc>
          <w:tcPr>
            <w:tcW w:w="5382" w:type="dxa"/>
          </w:tcPr>
          <w:p w:rsidR="0018668E" w:rsidRPr="00B14CC2" w:rsidRDefault="0018668E" w:rsidP="00B14CC2">
            <w:pPr>
              <w:numPr>
                <w:ilvl w:val="0"/>
                <w:numId w:val="12"/>
              </w:numPr>
              <w:ind w:left="0"/>
              <w:jc w:val="both"/>
              <w:rPr>
                <w:rFonts w:ascii="Times New Roman" w:hAnsi="Times New Roman" w:cs="Times New Roman"/>
                <w:sz w:val="24"/>
                <w:szCs w:val="24"/>
              </w:rPr>
            </w:pPr>
            <w:r w:rsidRPr="00B14CC2">
              <w:rPr>
                <w:rFonts w:ascii="Times New Roman" w:hAnsi="Times New Roman" w:cs="Times New Roman"/>
                <w:sz w:val="24"/>
                <w:szCs w:val="24"/>
              </w:rPr>
              <w:t>Angajare personal;</w:t>
            </w:r>
          </w:p>
          <w:p w:rsidR="0018668E" w:rsidRPr="00B14CC2" w:rsidRDefault="0018668E" w:rsidP="00B14CC2">
            <w:pPr>
              <w:numPr>
                <w:ilvl w:val="0"/>
                <w:numId w:val="12"/>
              </w:numPr>
              <w:ind w:left="0"/>
              <w:jc w:val="both"/>
              <w:rPr>
                <w:rFonts w:ascii="Times New Roman" w:hAnsi="Times New Roman" w:cs="Times New Roman"/>
                <w:sz w:val="24"/>
                <w:szCs w:val="24"/>
              </w:rPr>
            </w:pPr>
            <w:r w:rsidRPr="00B14CC2">
              <w:rPr>
                <w:rFonts w:ascii="Times New Roman" w:hAnsi="Times New Roman" w:cs="Times New Roman"/>
                <w:sz w:val="24"/>
                <w:szCs w:val="24"/>
              </w:rPr>
              <w:t>Dezvoltarea capacității tehnice;</w:t>
            </w:r>
          </w:p>
          <w:p w:rsidR="0018668E" w:rsidRPr="00B14CC2" w:rsidRDefault="0018668E" w:rsidP="00B14CC2">
            <w:pPr>
              <w:numPr>
                <w:ilvl w:val="0"/>
                <w:numId w:val="12"/>
              </w:numPr>
              <w:ind w:left="0"/>
              <w:jc w:val="both"/>
              <w:rPr>
                <w:rFonts w:ascii="Times New Roman" w:hAnsi="Times New Roman" w:cs="Times New Roman"/>
                <w:sz w:val="24"/>
                <w:szCs w:val="24"/>
              </w:rPr>
            </w:pPr>
            <w:r w:rsidRPr="00B14CC2">
              <w:rPr>
                <w:rFonts w:ascii="Times New Roman" w:hAnsi="Times New Roman" w:cs="Times New Roman"/>
                <w:sz w:val="24"/>
                <w:szCs w:val="24"/>
              </w:rPr>
              <w:t>Creșterea calității serviciului;</w:t>
            </w:r>
          </w:p>
          <w:p w:rsidR="0018668E" w:rsidRPr="00B14CC2" w:rsidRDefault="0018668E" w:rsidP="00B14CC2">
            <w:pPr>
              <w:numPr>
                <w:ilvl w:val="0"/>
                <w:numId w:val="12"/>
              </w:numPr>
              <w:ind w:left="0" w:firstLine="338"/>
              <w:jc w:val="both"/>
              <w:rPr>
                <w:rFonts w:ascii="Times New Roman" w:hAnsi="Times New Roman" w:cs="Times New Roman"/>
                <w:sz w:val="24"/>
                <w:szCs w:val="24"/>
              </w:rPr>
            </w:pPr>
            <w:r w:rsidRPr="00B14CC2">
              <w:rPr>
                <w:rFonts w:ascii="Times New Roman" w:hAnsi="Times New Roman" w:cs="Times New Roman"/>
                <w:sz w:val="24"/>
                <w:szCs w:val="24"/>
              </w:rPr>
              <w:t xml:space="preserve">Dotarea operatorului cu mijloacele necesare desfășurării activității; </w:t>
            </w:r>
          </w:p>
          <w:p w:rsidR="00437955" w:rsidRDefault="0018668E" w:rsidP="00B14CC2">
            <w:pPr>
              <w:numPr>
                <w:ilvl w:val="0"/>
                <w:numId w:val="12"/>
              </w:numPr>
              <w:ind w:left="0" w:firstLine="360"/>
              <w:jc w:val="both"/>
              <w:rPr>
                <w:rFonts w:ascii="Times New Roman" w:hAnsi="Times New Roman" w:cs="Times New Roman"/>
                <w:sz w:val="24"/>
                <w:szCs w:val="24"/>
              </w:rPr>
            </w:pPr>
            <w:r w:rsidRPr="00B14CC2">
              <w:rPr>
                <w:rFonts w:ascii="Times New Roman" w:hAnsi="Times New Roman" w:cs="Times New Roman"/>
                <w:sz w:val="24"/>
                <w:szCs w:val="24"/>
              </w:rPr>
              <w:t>Realizarea lucrărilor de amenajare şi întreținere a spatiilor verzi pe o suprafață cât mai mare;</w:t>
            </w:r>
          </w:p>
          <w:p w:rsidR="0018668E" w:rsidRPr="00437955" w:rsidRDefault="0018668E" w:rsidP="00B14CC2">
            <w:pPr>
              <w:numPr>
                <w:ilvl w:val="0"/>
                <w:numId w:val="12"/>
              </w:numPr>
              <w:ind w:left="0" w:firstLine="360"/>
              <w:jc w:val="both"/>
              <w:rPr>
                <w:rFonts w:ascii="Times New Roman" w:hAnsi="Times New Roman" w:cs="Times New Roman"/>
                <w:sz w:val="24"/>
                <w:szCs w:val="24"/>
              </w:rPr>
            </w:pPr>
            <w:r w:rsidRPr="00437955">
              <w:rPr>
                <w:rFonts w:ascii="Times New Roman" w:hAnsi="Times New Roman" w:cs="Times New Roman"/>
                <w:sz w:val="24"/>
                <w:szCs w:val="24"/>
              </w:rPr>
              <w:t xml:space="preserve">Agentul economic </w:t>
            </w:r>
            <w:r w:rsidR="005A150E" w:rsidRPr="00437955">
              <w:rPr>
                <w:rFonts w:ascii="Times New Roman" w:hAnsi="Times New Roman" w:cs="Times New Roman"/>
                <w:sz w:val="24"/>
                <w:szCs w:val="24"/>
              </w:rPr>
              <w:t>poate</w:t>
            </w:r>
            <w:r w:rsidRPr="00437955">
              <w:rPr>
                <w:rFonts w:ascii="Times New Roman" w:hAnsi="Times New Roman" w:cs="Times New Roman"/>
                <w:sz w:val="24"/>
                <w:szCs w:val="24"/>
              </w:rPr>
              <w:t xml:space="preserve"> deține Atestat la exploatarea pădurilor.</w:t>
            </w:r>
          </w:p>
        </w:tc>
        <w:tc>
          <w:tcPr>
            <w:tcW w:w="4399" w:type="dxa"/>
          </w:tcPr>
          <w:p w:rsidR="0018668E" w:rsidRPr="00B14CC2" w:rsidRDefault="0018668E" w:rsidP="00B14CC2">
            <w:pPr>
              <w:numPr>
                <w:ilvl w:val="0"/>
                <w:numId w:val="12"/>
              </w:numPr>
              <w:ind w:left="0" w:firstLine="360"/>
              <w:jc w:val="both"/>
              <w:rPr>
                <w:rFonts w:ascii="Times New Roman" w:hAnsi="Times New Roman" w:cs="Times New Roman"/>
                <w:sz w:val="24"/>
                <w:szCs w:val="24"/>
              </w:rPr>
            </w:pPr>
            <w:r w:rsidRPr="00B14CC2">
              <w:rPr>
                <w:rFonts w:ascii="Times New Roman" w:hAnsi="Times New Roman" w:cs="Times New Roman"/>
                <w:sz w:val="24"/>
                <w:szCs w:val="24"/>
              </w:rPr>
              <w:t>Serviciile prestate trebuie plătite. Aceste plăți nu se pot efectua decât din bugetul local.</w:t>
            </w:r>
          </w:p>
        </w:tc>
      </w:tr>
      <w:tr w:rsidR="0018668E" w:rsidRPr="00B14CC2" w:rsidTr="00102BB3">
        <w:trPr>
          <w:trHeight w:val="415"/>
          <w:jc w:val="center"/>
        </w:trPr>
        <w:tc>
          <w:tcPr>
            <w:tcW w:w="5382" w:type="dxa"/>
          </w:tcPr>
          <w:p w:rsidR="0018668E" w:rsidRPr="00B14CC2" w:rsidRDefault="0018668E" w:rsidP="00B14CC2">
            <w:pPr>
              <w:jc w:val="both"/>
              <w:rPr>
                <w:rFonts w:ascii="Times New Roman" w:hAnsi="Times New Roman" w:cs="Times New Roman"/>
                <w:b/>
                <w:sz w:val="24"/>
                <w:szCs w:val="24"/>
              </w:rPr>
            </w:pPr>
            <w:r w:rsidRPr="00B14CC2">
              <w:rPr>
                <w:rFonts w:ascii="Times New Roman" w:hAnsi="Times New Roman" w:cs="Times New Roman"/>
                <w:b/>
                <w:sz w:val="24"/>
                <w:szCs w:val="24"/>
              </w:rPr>
              <w:t>OPORTUNITĂȚI</w:t>
            </w:r>
          </w:p>
        </w:tc>
        <w:tc>
          <w:tcPr>
            <w:tcW w:w="4399" w:type="dxa"/>
          </w:tcPr>
          <w:p w:rsidR="0018668E" w:rsidRPr="00B14CC2" w:rsidRDefault="0018668E" w:rsidP="00B14CC2">
            <w:pPr>
              <w:jc w:val="both"/>
              <w:rPr>
                <w:rFonts w:ascii="Times New Roman" w:hAnsi="Times New Roman" w:cs="Times New Roman"/>
                <w:b/>
                <w:sz w:val="24"/>
                <w:szCs w:val="24"/>
              </w:rPr>
            </w:pPr>
            <w:r w:rsidRPr="00B14CC2">
              <w:rPr>
                <w:rFonts w:ascii="Times New Roman" w:hAnsi="Times New Roman" w:cs="Times New Roman"/>
                <w:b/>
                <w:sz w:val="24"/>
                <w:szCs w:val="24"/>
              </w:rPr>
              <w:t>RISCURI</w:t>
            </w:r>
          </w:p>
        </w:tc>
      </w:tr>
      <w:tr w:rsidR="0018668E" w:rsidRPr="00B14CC2" w:rsidTr="006034AA">
        <w:trPr>
          <w:trHeight w:val="1407"/>
          <w:jc w:val="center"/>
        </w:trPr>
        <w:tc>
          <w:tcPr>
            <w:tcW w:w="5382" w:type="dxa"/>
          </w:tcPr>
          <w:p w:rsidR="0018668E" w:rsidRPr="00B14CC2" w:rsidRDefault="0018668E" w:rsidP="00B14CC2">
            <w:pPr>
              <w:numPr>
                <w:ilvl w:val="0"/>
                <w:numId w:val="13"/>
              </w:numPr>
              <w:ind w:left="0"/>
              <w:jc w:val="both"/>
              <w:rPr>
                <w:rFonts w:ascii="Times New Roman" w:hAnsi="Times New Roman" w:cs="Times New Roman"/>
                <w:sz w:val="24"/>
                <w:szCs w:val="24"/>
              </w:rPr>
            </w:pPr>
            <w:r w:rsidRPr="00B14CC2">
              <w:rPr>
                <w:rFonts w:ascii="Times New Roman" w:hAnsi="Times New Roman" w:cs="Times New Roman"/>
                <w:sz w:val="24"/>
                <w:szCs w:val="24"/>
              </w:rPr>
              <w:t>Reducerea consumului de resurse;</w:t>
            </w:r>
          </w:p>
          <w:p w:rsidR="0018668E" w:rsidRPr="00B14CC2" w:rsidRDefault="0018668E" w:rsidP="00B14CC2">
            <w:pPr>
              <w:numPr>
                <w:ilvl w:val="0"/>
                <w:numId w:val="13"/>
              </w:numPr>
              <w:ind w:left="0"/>
              <w:jc w:val="both"/>
              <w:rPr>
                <w:rFonts w:ascii="Times New Roman" w:hAnsi="Times New Roman" w:cs="Times New Roman"/>
                <w:sz w:val="24"/>
                <w:szCs w:val="24"/>
              </w:rPr>
            </w:pPr>
            <w:r w:rsidRPr="00B14CC2">
              <w:rPr>
                <w:rFonts w:ascii="Times New Roman" w:hAnsi="Times New Roman" w:cs="Times New Roman"/>
                <w:sz w:val="24"/>
                <w:szCs w:val="24"/>
              </w:rPr>
              <w:t>Creșterea competitivității economiei locale.</w:t>
            </w:r>
          </w:p>
        </w:tc>
        <w:tc>
          <w:tcPr>
            <w:tcW w:w="4399" w:type="dxa"/>
          </w:tcPr>
          <w:p w:rsidR="0018668E" w:rsidRPr="00B14CC2" w:rsidRDefault="0018668E" w:rsidP="00B14CC2">
            <w:pPr>
              <w:numPr>
                <w:ilvl w:val="0"/>
                <w:numId w:val="13"/>
              </w:numPr>
              <w:ind w:left="0" w:firstLine="342"/>
              <w:jc w:val="both"/>
              <w:rPr>
                <w:rFonts w:ascii="Times New Roman" w:hAnsi="Times New Roman" w:cs="Times New Roman"/>
                <w:sz w:val="24"/>
                <w:szCs w:val="24"/>
              </w:rPr>
            </w:pPr>
            <w:r w:rsidRPr="00B14CC2">
              <w:rPr>
                <w:rFonts w:ascii="Times New Roman" w:hAnsi="Times New Roman" w:cs="Times New Roman"/>
                <w:sz w:val="24"/>
                <w:szCs w:val="24"/>
              </w:rPr>
              <w:t>Există posibilitatea ca societatea să intre în insolvență, fapt care ar periclita buna desfășurare a serviciului și ar obliga autoritatea publică locală să organizeze o nouă procedură.</w:t>
            </w:r>
          </w:p>
        </w:tc>
      </w:tr>
    </w:tbl>
    <w:p w:rsidR="0018668E" w:rsidRPr="005D3920" w:rsidRDefault="0018668E" w:rsidP="005D3920">
      <w:pPr>
        <w:pStyle w:val="ListParagraph"/>
        <w:numPr>
          <w:ilvl w:val="0"/>
          <w:numId w:val="30"/>
        </w:numPr>
        <w:spacing w:after="0" w:line="240" w:lineRule="auto"/>
        <w:jc w:val="both"/>
        <w:rPr>
          <w:rFonts w:ascii="Times New Roman" w:hAnsi="Times New Roman" w:cs="Times New Roman"/>
          <w:b/>
          <w:sz w:val="24"/>
          <w:szCs w:val="24"/>
        </w:rPr>
      </w:pPr>
      <w:r w:rsidRPr="005D3920">
        <w:rPr>
          <w:rFonts w:ascii="Times New Roman" w:hAnsi="Times New Roman" w:cs="Times New Roman"/>
          <w:b/>
          <w:sz w:val="24"/>
          <w:szCs w:val="24"/>
        </w:rPr>
        <w:t xml:space="preserve">FEZABILITATEA ECONOMICĂ </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Asigurarea serviciului public are în vedere continuitatea serviciilor din punct de vedere cantitativ şi calitativ, adaptarea permanentă la cerințele utilizatorilor/beneficiarilor serviciilor, şi excluderea oricărei discriminări privind accesul la serviciul delegat.</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Tarifele și prețurile pe care operatorul are dreptul să le practice la data începerii prestării serviciilor s</w:t>
      </w:r>
      <w:r w:rsidR="002C5080">
        <w:rPr>
          <w:rFonts w:ascii="Times New Roman" w:hAnsi="Times New Roman" w:cs="Times New Roman"/>
          <w:sz w:val="24"/>
          <w:szCs w:val="24"/>
        </w:rPr>
        <w:t>unt aprobate de Consiliul Local și sunt negociate, acceptate de Comisia de negociere a tarifelor aplicate. Comisia este formată din 3 membri, numite prin Dispoziție a Primarului municipiului Sfântu Gheorghe.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Prețurile şi tarifele avizate trebuie să respecte următoarele cerințe: </w:t>
      </w:r>
    </w:p>
    <w:p w:rsidR="0018668E" w:rsidRPr="00B14CC2" w:rsidRDefault="0018668E" w:rsidP="00B14CC2">
      <w:pPr>
        <w:numPr>
          <w:ilvl w:val="0"/>
          <w:numId w:val="2"/>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asigurarea furnizării/prestării serviciilor la nivelurile de calitate şi indicatorii de performanță stabiliți de consiliul local prin caietul de sarcini, regulamentul serviciului şi prin contractul de delegare a gestiunii;</w:t>
      </w:r>
    </w:p>
    <w:p w:rsidR="0018668E" w:rsidRPr="00B14CC2" w:rsidRDefault="0018668E" w:rsidP="00B14CC2">
      <w:pPr>
        <w:numPr>
          <w:ilvl w:val="0"/>
          <w:numId w:val="2"/>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 xml:space="preserve">realizarea unui raport calitate/cost cât mai bun pentru serviciile furnizate/prestate pe perioada angajată şi asigurarea unui echilibru între riscurile şi beneficiile asumate de părțile contractante; </w:t>
      </w:r>
    </w:p>
    <w:p w:rsidR="0018668E" w:rsidRPr="00B14CC2" w:rsidRDefault="0018668E" w:rsidP="00B14CC2">
      <w:pPr>
        <w:numPr>
          <w:ilvl w:val="0"/>
          <w:numId w:val="2"/>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asigurarea exploatării şi întreținerii eficiente a bunurilor aparținând domeniului public  al unității administrativ-teritoriale, aferente serviciilor de administrare a domeniului public şi privat.</w:t>
      </w:r>
    </w:p>
    <w:p w:rsidR="0018668E" w:rsidRPr="00B14CC2" w:rsidRDefault="007F33EE" w:rsidP="00B14CC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18668E" w:rsidRPr="00B14CC2">
        <w:rPr>
          <w:rFonts w:ascii="Times New Roman" w:hAnsi="Times New Roman" w:cs="Times New Roman"/>
          <w:b/>
          <w:sz w:val="24"/>
          <w:szCs w:val="24"/>
        </w:rPr>
        <w:t>Aspecte referitoare la mediu</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Având în vedere normele legislative privind protecția mediului și adaptarea continuă a acestora la standardele Uniunii Europene, autoritatea administrației publice locale are responsabilități și obligații pentru a asigura un mediu sănătos pentru locuitorii municipiului.</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În desfășurarea activității este obligatorie respectarea principiilor ecologice. Tăierea arborilor se realizează numai după obținerea avizelor de la APM Covasna.</w:t>
      </w:r>
    </w:p>
    <w:p w:rsidR="0018668E" w:rsidRPr="00B14CC2" w:rsidRDefault="007F33EE"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18668E" w:rsidRPr="00B14CC2">
        <w:rPr>
          <w:rFonts w:ascii="Times New Roman" w:hAnsi="Times New Roman" w:cs="Times New Roman"/>
          <w:b/>
          <w:sz w:val="24"/>
          <w:szCs w:val="24"/>
        </w:rPr>
        <w:t>Aspecte sociale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În vederea respectării prevederilor legale cu privire la asigurarea protecției sănătății populației municipiului Sfântu Gheorghe, autoritățile publice locale au obligația de a reglementa desfășurarea activităților din cadrul serviciului cu respectarea următoarelor principii care se referă la aspectele sociale ale orașului:</w:t>
      </w:r>
    </w:p>
    <w:p w:rsidR="00881EC1" w:rsidRDefault="0018668E" w:rsidP="00881EC1">
      <w:pPr>
        <w:pStyle w:val="ListParagraph"/>
        <w:numPr>
          <w:ilvl w:val="0"/>
          <w:numId w:val="37"/>
        </w:numPr>
        <w:spacing w:after="0" w:line="240" w:lineRule="auto"/>
        <w:jc w:val="both"/>
        <w:rPr>
          <w:rFonts w:ascii="Times New Roman" w:hAnsi="Times New Roman" w:cs="Times New Roman"/>
          <w:sz w:val="24"/>
          <w:szCs w:val="24"/>
        </w:rPr>
      </w:pPr>
      <w:r w:rsidRPr="00881EC1">
        <w:rPr>
          <w:rFonts w:ascii="Times New Roman" w:hAnsi="Times New Roman" w:cs="Times New Roman"/>
          <w:sz w:val="24"/>
          <w:szCs w:val="24"/>
        </w:rPr>
        <w:t>Responsabilitatea față de cetățeni;</w:t>
      </w:r>
    </w:p>
    <w:p w:rsidR="00881EC1" w:rsidRDefault="0018668E" w:rsidP="00881EC1">
      <w:pPr>
        <w:pStyle w:val="ListParagraph"/>
        <w:numPr>
          <w:ilvl w:val="0"/>
          <w:numId w:val="37"/>
        </w:numPr>
        <w:spacing w:after="0" w:line="240" w:lineRule="auto"/>
        <w:jc w:val="both"/>
        <w:rPr>
          <w:rFonts w:ascii="Times New Roman" w:hAnsi="Times New Roman" w:cs="Times New Roman"/>
          <w:sz w:val="24"/>
          <w:szCs w:val="24"/>
        </w:rPr>
      </w:pPr>
      <w:r w:rsidRPr="00881EC1">
        <w:rPr>
          <w:rFonts w:ascii="Times New Roman" w:hAnsi="Times New Roman" w:cs="Times New Roman"/>
          <w:sz w:val="24"/>
          <w:szCs w:val="24"/>
        </w:rPr>
        <w:t>Nediscriminarea și egalitatea de tratament ale utilizatorilor;</w:t>
      </w:r>
    </w:p>
    <w:p w:rsidR="008F5DB2" w:rsidRDefault="0018668E" w:rsidP="00881EC1">
      <w:pPr>
        <w:pStyle w:val="ListParagraph"/>
        <w:numPr>
          <w:ilvl w:val="0"/>
          <w:numId w:val="37"/>
        </w:numPr>
        <w:spacing w:after="0" w:line="240" w:lineRule="auto"/>
        <w:jc w:val="both"/>
        <w:rPr>
          <w:rFonts w:ascii="Times New Roman" w:hAnsi="Times New Roman" w:cs="Times New Roman"/>
          <w:sz w:val="24"/>
          <w:szCs w:val="24"/>
        </w:rPr>
      </w:pPr>
      <w:r w:rsidRPr="00881EC1">
        <w:rPr>
          <w:rFonts w:ascii="Times New Roman" w:hAnsi="Times New Roman" w:cs="Times New Roman"/>
          <w:sz w:val="24"/>
          <w:szCs w:val="24"/>
        </w:rPr>
        <w:t>Transparența, consultarea și antrenarea în decizii a cetățenilor.</w:t>
      </w:r>
    </w:p>
    <w:p w:rsidR="000E17C5" w:rsidRPr="00881EC1" w:rsidRDefault="000E17C5" w:rsidP="000E17C5">
      <w:pPr>
        <w:pStyle w:val="ListParagraph"/>
        <w:spacing w:after="0" w:line="240" w:lineRule="auto"/>
        <w:jc w:val="both"/>
        <w:rPr>
          <w:rFonts w:ascii="Times New Roman" w:hAnsi="Times New Roman" w:cs="Times New Roman"/>
          <w:sz w:val="24"/>
          <w:szCs w:val="24"/>
        </w:rPr>
      </w:pPr>
    </w:p>
    <w:p w:rsidR="0018668E" w:rsidRPr="001B2B3C" w:rsidRDefault="0018668E" w:rsidP="001B2B3C">
      <w:pPr>
        <w:pStyle w:val="ListParagraph"/>
        <w:numPr>
          <w:ilvl w:val="0"/>
          <w:numId w:val="30"/>
        </w:numPr>
        <w:spacing w:after="0" w:line="240" w:lineRule="auto"/>
        <w:ind w:left="851" w:hanging="491"/>
        <w:rPr>
          <w:rFonts w:ascii="Times New Roman" w:hAnsi="Times New Roman" w:cs="Times New Roman"/>
          <w:b/>
          <w:sz w:val="24"/>
          <w:szCs w:val="24"/>
        </w:rPr>
      </w:pPr>
      <w:r w:rsidRPr="001B2B3C">
        <w:rPr>
          <w:rFonts w:ascii="Times New Roman" w:hAnsi="Times New Roman" w:cs="Times New Roman"/>
          <w:b/>
          <w:sz w:val="24"/>
          <w:szCs w:val="24"/>
        </w:rPr>
        <w:lastRenderedPageBreak/>
        <w:t>ETAPELE PROCEDURII DE ATRIB</w:t>
      </w:r>
      <w:r w:rsidR="001B2B3C">
        <w:rPr>
          <w:rFonts w:ascii="Times New Roman" w:hAnsi="Times New Roman" w:cs="Times New Roman"/>
          <w:b/>
          <w:sz w:val="24"/>
          <w:szCs w:val="24"/>
        </w:rPr>
        <w:t>UIRE DIRECTĂ A CONTRACTULUI</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Potrivit art. 31 din Legea nr. 98/2016 privind achizițiile publice:</w:t>
      </w:r>
      <w:r w:rsidRPr="00B14CC2">
        <w:rPr>
          <w:rFonts w:ascii="Times New Roman" w:hAnsi="Times New Roman" w:cs="Times New Roman"/>
          <w:b/>
          <w:bCs/>
          <w:sz w:val="24"/>
          <w:szCs w:val="24"/>
        </w:rPr>
        <w:t xml:space="preserve"> </w:t>
      </w:r>
      <w:r w:rsidRPr="00B14CC2">
        <w:rPr>
          <w:rFonts w:ascii="Times New Roman" w:hAnsi="Times New Roman" w:cs="Times New Roman"/>
          <w:bCs/>
          <w:sz w:val="24"/>
          <w:szCs w:val="24"/>
        </w:rPr>
        <w:t>”(1)</w:t>
      </w:r>
      <w:r w:rsidRPr="00B14CC2">
        <w:rPr>
          <w:rFonts w:ascii="Times New Roman" w:hAnsi="Times New Roman" w:cs="Times New Roman"/>
          <w:sz w:val="24"/>
          <w:szCs w:val="24"/>
        </w:rPr>
        <w:t> Prezenta lege nu se aplică contractelor de achiziție publică/acordurilor-cadru atribuite de o autoritate contractantă unei persoane juridice de drept privat sau de drept public în cazul în care sunt îndeplinite cumulativ următoarele condiții:</w:t>
      </w:r>
    </w:p>
    <w:p w:rsidR="00D738A4" w:rsidRDefault="0018668E" w:rsidP="00B14CC2">
      <w:pPr>
        <w:pStyle w:val="ListParagraph"/>
        <w:numPr>
          <w:ilvl w:val="0"/>
          <w:numId w:val="38"/>
        </w:numPr>
        <w:spacing w:after="0" w:line="240" w:lineRule="auto"/>
        <w:ind w:left="0" w:firstLine="360"/>
        <w:jc w:val="both"/>
        <w:rPr>
          <w:rFonts w:ascii="Times New Roman" w:hAnsi="Times New Roman" w:cs="Times New Roman"/>
          <w:sz w:val="24"/>
          <w:szCs w:val="24"/>
        </w:rPr>
      </w:pPr>
      <w:r w:rsidRPr="00D738A4">
        <w:rPr>
          <w:rFonts w:ascii="Times New Roman" w:hAnsi="Times New Roman" w:cs="Times New Roman"/>
          <w:sz w:val="24"/>
          <w:szCs w:val="24"/>
        </w:rPr>
        <w:t>autoritatea contractantă exercită asupra persoanei juridice în cauză un control similar celui pe care îl exercită asupra propriilor departamente sau servicii;</w:t>
      </w:r>
    </w:p>
    <w:p w:rsidR="00D738A4" w:rsidRDefault="0018668E" w:rsidP="00B14CC2">
      <w:pPr>
        <w:pStyle w:val="ListParagraph"/>
        <w:numPr>
          <w:ilvl w:val="0"/>
          <w:numId w:val="38"/>
        </w:numPr>
        <w:spacing w:after="0" w:line="240" w:lineRule="auto"/>
        <w:ind w:left="0" w:firstLine="360"/>
        <w:jc w:val="both"/>
        <w:rPr>
          <w:rFonts w:ascii="Times New Roman" w:hAnsi="Times New Roman" w:cs="Times New Roman"/>
          <w:sz w:val="24"/>
          <w:szCs w:val="24"/>
        </w:rPr>
      </w:pPr>
      <w:r w:rsidRPr="00D738A4">
        <w:rPr>
          <w:rFonts w:ascii="Times New Roman" w:hAnsi="Times New Roman" w:cs="Times New Roman"/>
          <w:sz w:val="24"/>
          <w:szCs w:val="24"/>
        </w:rPr>
        <w:t>mai mult de 80% din activitățile persoanei juridice controlate sunt efectuate în vederea îndeplinirii sarcinilor care îi sunt încredințate de către autoritatea contractantă care o controlează sau de către alte persoane juridice controlate de respectiva autoritate contractantă;</w:t>
      </w:r>
    </w:p>
    <w:p w:rsidR="0018668E" w:rsidRPr="00D738A4" w:rsidRDefault="0018668E" w:rsidP="00B14CC2">
      <w:pPr>
        <w:pStyle w:val="ListParagraph"/>
        <w:numPr>
          <w:ilvl w:val="0"/>
          <w:numId w:val="38"/>
        </w:numPr>
        <w:spacing w:after="0" w:line="240" w:lineRule="auto"/>
        <w:ind w:left="0" w:firstLine="360"/>
        <w:jc w:val="both"/>
        <w:rPr>
          <w:rFonts w:ascii="Times New Roman" w:hAnsi="Times New Roman" w:cs="Times New Roman"/>
          <w:sz w:val="24"/>
          <w:szCs w:val="24"/>
        </w:rPr>
      </w:pPr>
      <w:r w:rsidRPr="00D738A4">
        <w:rPr>
          <w:rFonts w:ascii="Times New Roman" w:hAnsi="Times New Roman" w:cs="Times New Roman"/>
          <w:sz w:val="24"/>
          <w:szCs w:val="24"/>
        </w:rPr>
        <w:t>nu există participare privată directă la capitalul persoanei juridice controlate, cu excepția formelor de participare a capitalului privat care nu oferă controlul sau dreptul de veto, dar a căror existență este necesară potrivit dispozițiilor legale, în conformitate cu Tratatele, și care nu exercită o influență determinantă asupra persoanei juridice controlate.”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Deoarece societatea Sepsi Protekt  SA, îndeplinește cumulativ prevederile art. 31, alin (1) din Legea nr. 98/2016 a achizițiilor publice, autoritatea contractantă nu are obligația aplicării legislației în materia achizițiilor publice, și poate atribui direct contractul.</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r>
      <w:r w:rsidRPr="00B14CC2">
        <w:rPr>
          <w:rFonts w:ascii="Times New Roman" w:hAnsi="Times New Roman" w:cs="Times New Roman"/>
          <w:sz w:val="24"/>
          <w:szCs w:val="24"/>
        </w:rPr>
        <w:t>Prin HCL nr. 408/202</w:t>
      </w:r>
      <w:r w:rsidR="00B42368">
        <w:rPr>
          <w:rFonts w:ascii="Times New Roman" w:hAnsi="Times New Roman" w:cs="Times New Roman"/>
          <w:sz w:val="24"/>
          <w:szCs w:val="24"/>
        </w:rPr>
        <w:t>0 a fost aprobată participarea m</w:t>
      </w:r>
      <w:r w:rsidRPr="00B14CC2">
        <w:rPr>
          <w:rFonts w:ascii="Times New Roman" w:hAnsi="Times New Roman" w:cs="Times New Roman"/>
          <w:sz w:val="24"/>
          <w:szCs w:val="24"/>
        </w:rPr>
        <w:t>unicipiului Sfântu Gheorghe, în asociere cu Sepsiipar SRL, la constituirea societății pe acțiuni Sepsi Protekt SA, având domeniu principal de activitate corespunzător codului CAEN – 8130 Activități de întreținere peisagistică.</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Obiectivul principal atât pentru societatea Sepsi Protekt SA, cât și pentru municipiul Sfântu Gheorghe este creșterea calității serviciilor prestate către cetățeni și gestionarea eficientă a resurselor, asigurarea de personal specializat pentru toate domeniile de activitate ale societății.</w:t>
      </w:r>
    </w:p>
    <w:p w:rsidR="00046F20" w:rsidRDefault="00B42368" w:rsidP="00046F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8668E" w:rsidRPr="00B14CC2">
        <w:rPr>
          <w:rFonts w:ascii="Times New Roman" w:hAnsi="Times New Roman" w:cs="Times New Roman"/>
          <w:sz w:val="24"/>
          <w:szCs w:val="24"/>
        </w:rPr>
        <w:t xml:space="preserve">Societatea – întreprindere publică își desfășoară activitatea cu respectarea prevederilor  Legii nr. 31/1990 privind societățile comerciale, republicată, cu modificările şi completările ulterioare şi O.U.G. nr. 109/2011 privind guvernanța corporativă a întreprinderilor publice, cu modificările şi completările ulterioare. </w:t>
      </w:r>
    </w:p>
    <w:p w:rsidR="008F5DB2" w:rsidRPr="00B14CC2" w:rsidRDefault="00046F20" w:rsidP="00046F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8668E" w:rsidRPr="00B14CC2">
        <w:rPr>
          <w:rFonts w:ascii="Times New Roman" w:hAnsi="Times New Roman" w:cs="Times New Roman"/>
          <w:sz w:val="24"/>
          <w:szCs w:val="24"/>
        </w:rPr>
        <w:t>Pentru atribuirea directă către societatea Sepsi Protekt SA Sfântu Gheorghe, a Contractului este necesară aprobar</w:t>
      </w:r>
      <w:r w:rsidR="00B42368">
        <w:rPr>
          <w:rFonts w:ascii="Times New Roman" w:hAnsi="Times New Roman" w:cs="Times New Roman"/>
          <w:sz w:val="24"/>
          <w:szCs w:val="24"/>
        </w:rPr>
        <w:t>ea de către Consiliul Local al M</w:t>
      </w:r>
      <w:r w:rsidR="0018668E" w:rsidRPr="00B14CC2">
        <w:rPr>
          <w:rFonts w:ascii="Times New Roman" w:hAnsi="Times New Roman" w:cs="Times New Roman"/>
          <w:sz w:val="24"/>
          <w:szCs w:val="24"/>
        </w:rPr>
        <w:t>unicipiului Sfântu Gheorghe  a următoarelor</w:t>
      </w:r>
      <w:r w:rsidR="008F5DB2" w:rsidRPr="00B14CC2">
        <w:rPr>
          <w:rFonts w:ascii="Times New Roman" w:hAnsi="Times New Roman" w:cs="Times New Roman"/>
          <w:sz w:val="24"/>
          <w:szCs w:val="24"/>
        </w:rPr>
        <w:t>:</w:t>
      </w:r>
    </w:p>
    <w:p w:rsidR="00EB5B81" w:rsidRDefault="000E17C5" w:rsidP="00EB5B81">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Studiu</w:t>
      </w:r>
      <w:r w:rsidR="00B42368">
        <w:rPr>
          <w:rFonts w:ascii="Times New Roman" w:hAnsi="Times New Roman" w:cs="Times New Roman"/>
          <w:sz w:val="24"/>
          <w:szCs w:val="24"/>
        </w:rPr>
        <w:t xml:space="preserve"> de fundamentare;</w:t>
      </w:r>
    </w:p>
    <w:p w:rsidR="00EB5B81" w:rsidRDefault="000E17C5" w:rsidP="00EB5B81">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Regulament al </w:t>
      </w:r>
      <w:r w:rsidR="0018668E" w:rsidRPr="00EB5B81">
        <w:rPr>
          <w:rFonts w:ascii="Times New Roman" w:hAnsi="Times New Roman" w:cs="Times New Roman"/>
          <w:sz w:val="24"/>
          <w:szCs w:val="24"/>
        </w:rPr>
        <w:t>serviciului</w:t>
      </w:r>
      <w:r w:rsidR="00B42368">
        <w:rPr>
          <w:rFonts w:ascii="Times New Roman" w:hAnsi="Times New Roman" w:cs="Times New Roman"/>
          <w:sz w:val="24"/>
          <w:szCs w:val="24"/>
        </w:rPr>
        <w:t>;</w:t>
      </w:r>
      <w:r w:rsidR="0018668E" w:rsidRPr="00EB5B81">
        <w:rPr>
          <w:rFonts w:ascii="Times New Roman" w:hAnsi="Times New Roman" w:cs="Times New Roman"/>
          <w:sz w:val="24"/>
          <w:szCs w:val="24"/>
        </w:rPr>
        <w:t xml:space="preserve"> </w:t>
      </w:r>
    </w:p>
    <w:p w:rsidR="00EB5B81" w:rsidRDefault="000E17C5" w:rsidP="00EB5B81">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Caiet</w:t>
      </w:r>
      <w:r w:rsidR="00B42368">
        <w:rPr>
          <w:rFonts w:ascii="Times New Roman" w:hAnsi="Times New Roman" w:cs="Times New Roman"/>
          <w:sz w:val="24"/>
          <w:szCs w:val="24"/>
        </w:rPr>
        <w:t xml:space="preserve"> de sarcini;</w:t>
      </w:r>
    </w:p>
    <w:p w:rsidR="00EB5B81" w:rsidRDefault="000E17C5" w:rsidP="00EB5B81">
      <w:pPr>
        <w:pStyle w:val="ListParagraph"/>
        <w:numPr>
          <w:ilvl w:val="0"/>
          <w:numId w:val="39"/>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Model contract,</w:t>
      </w:r>
      <w:r w:rsidR="0018668E" w:rsidRPr="00EB5B81">
        <w:rPr>
          <w:rFonts w:ascii="Times New Roman" w:hAnsi="Times New Roman" w:cs="Times New Roman"/>
          <w:sz w:val="24"/>
          <w:szCs w:val="24"/>
        </w:rPr>
        <w:t xml:space="preserve"> ce urme</w:t>
      </w:r>
      <w:r w:rsidR="006F27A9" w:rsidRPr="00EB5B81">
        <w:rPr>
          <w:rFonts w:ascii="Times New Roman" w:hAnsi="Times New Roman" w:cs="Times New Roman"/>
          <w:sz w:val="24"/>
          <w:szCs w:val="24"/>
        </w:rPr>
        <w:t>ază a fi încheiat între m</w:t>
      </w:r>
      <w:r w:rsidR="0018668E" w:rsidRPr="00EB5B81">
        <w:rPr>
          <w:rFonts w:ascii="Times New Roman" w:hAnsi="Times New Roman" w:cs="Times New Roman"/>
          <w:sz w:val="24"/>
          <w:szCs w:val="24"/>
        </w:rPr>
        <w:t>unicipiul Sfântu Gheorghe și societatea Sepsi Protekt SA</w:t>
      </w:r>
      <w:r w:rsidR="00B42368">
        <w:rPr>
          <w:rFonts w:ascii="Times New Roman" w:hAnsi="Times New Roman" w:cs="Times New Roman"/>
          <w:sz w:val="24"/>
          <w:szCs w:val="24"/>
        </w:rPr>
        <w:t>;</w:t>
      </w:r>
    </w:p>
    <w:p w:rsidR="0018668E" w:rsidRPr="00EB5B81" w:rsidRDefault="00B42368" w:rsidP="00B14CC2">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Tarifele serviciului.</w:t>
      </w:r>
    </w:p>
    <w:p w:rsidR="00046F20" w:rsidRDefault="0018668E" w:rsidP="00046F20">
      <w:pPr>
        <w:pStyle w:val="ListParagraph"/>
        <w:numPr>
          <w:ilvl w:val="0"/>
          <w:numId w:val="30"/>
        </w:numPr>
        <w:spacing w:after="0" w:line="240" w:lineRule="auto"/>
        <w:jc w:val="both"/>
        <w:rPr>
          <w:rFonts w:ascii="Times New Roman" w:hAnsi="Times New Roman" w:cs="Times New Roman"/>
          <w:b/>
          <w:bCs/>
          <w:sz w:val="24"/>
          <w:szCs w:val="24"/>
        </w:rPr>
      </w:pPr>
      <w:r w:rsidRPr="00EB5B81">
        <w:rPr>
          <w:rFonts w:ascii="Times New Roman" w:hAnsi="Times New Roman" w:cs="Times New Roman"/>
          <w:b/>
          <w:sz w:val="24"/>
          <w:szCs w:val="24"/>
        </w:rPr>
        <w:t xml:space="preserve">CONCLUZII </w:t>
      </w:r>
    </w:p>
    <w:p w:rsidR="00046F20" w:rsidRDefault="00046F20" w:rsidP="00046F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18668E" w:rsidRPr="00046F20">
        <w:rPr>
          <w:rFonts w:ascii="Times New Roman" w:hAnsi="Times New Roman" w:cs="Times New Roman"/>
          <w:sz w:val="24"/>
          <w:szCs w:val="24"/>
        </w:rPr>
        <w:t>Gestionarea delegată a serviciului de administrare a domeniului public şi privat este o alternativă mai viabilă decât exploatarea directă de către municipiul Sfântu Gheorghe în gestiune directă, care este motivată în special de lipsa personalului angajat al municipiului, lipsă de experiență şi competență în domeniu pentru asigurarea serviciilor de calitate.</w:t>
      </w:r>
    </w:p>
    <w:p w:rsidR="00046F20" w:rsidRDefault="00046F20" w:rsidP="00046F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18668E" w:rsidRPr="00B14CC2">
        <w:rPr>
          <w:rFonts w:ascii="Times New Roman" w:hAnsi="Times New Roman" w:cs="Times New Roman"/>
          <w:sz w:val="24"/>
          <w:szCs w:val="24"/>
        </w:rPr>
        <w:t>Având în vedere noile tendințe la nivel național, precum și avantajul controlului direct asupra operatorului, exercitat de autoritățile administrației publice locale se recomandă ca modalitate de gestiune ”gestiunea delegată” prin atribuire</w:t>
      </w:r>
      <w:r w:rsidR="006F27A9" w:rsidRPr="00B14CC2">
        <w:rPr>
          <w:rFonts w:ascii="Times New Roman" w:hAnsi="Times New Roman" w:cs="Times New Roman"/>
          <w:sz w:val="24"/>
          <w:szCs w:val="24"/>
        </w:rPr>
        <w:t xml:space="preserve"> directă</w:t>
      </w:r>
      <w:r w:rsidR="0018668E" w:rsidRPr="00B14CC2">
        <w:rPr>
          <w:rFonts w:ascii="Times New Roman" w:hAnsi="Times New Roman" w:cs="Times New Roman"/>
          <w:sz w:val="24"/>
          <w:szCs w:val="24"/>
        </w:rPr>
        <w:t xml:space="preserve"> societății Sepsi Protekt SA.</w:t>
      </w:r>
    </w:p>
    <w:p w:rsidR="00046F20" w:rsidRDefault="00046F20" w:rsidP="00046F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6F27A9" w:rsidRPr="00B14CC2">
        <w:rPr>
          <w:rFonts w:ascii="Times New Roman" w:hAnsi="Times New Roman" w:cs="Times New Roman"/>
          <w:sz w:val="24"/>
          <w:szCs w:val="24"/>
        </w:rPr>
        <w:t>P</w:t>
      </w:r>
      <w:r w:rsidR="0018668E" w:rsidRPr="00B14CC2">
        <w:rPr>
          <w:rFonts w:ascii="Times New Roman" w:hAnsi="Times New Roman" w:cs="Times New Roman"/>
          <w:sz w:val="24"/>
          <w:szCs w:val="24"/>
        </w:rPr>
        <w:t>restarea activităților edilitar-gospodărești din cadrul serviciului de administrare a domeniului public și privat se vor realiza  în baza caietului de sarcini și a regulament</w:t>
      </w:r>
      <w:r>
        <w:rPr>
          <w:rFonts w:ascii="Times New Roman" w:hAnsi="Times New Roman" w:cs="Times New Roman"/>
          <w:sz w:val="24"/>
          <w:szCs w:val="24"/>
        </w:rPr>
        <w:t>ului aprobat de Consiliul Local.</w:t>
      </w:r>
    </w:p>
    <w:p w:rsidR="0018668E" w:rsidRPr="00046F20" w:rsidRDefault="00046F20" w:rsidP="00046F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ab/>
      </w:r>
      <w:r w:rsidR="006F27A9" w:rsidRPr="00B14CC2">
        <w:rPr>
          <w:rFonts w:ascii="Times New Roman" w:hAnsi="Times New Roman" w:cs="Times New Roman"/>
          <w:sz w:val="24"/>
          <w:szCs w:val="24"/>
        </w:rPr>
        <w:t>S</w:t>
      </w:r>
      <w:r w:rsidR="0018668E" w:rsidRPr="00B14CC2">
        <w:rPr>
          <w:rFonts w:ascii="Times New Roman" w:hAnsi="Times New Roman" w:cs="Times New Roman"/>
          <w:sz w:val="24"/>
          <w:szCs w:val="24"/>
        </w:rPr>
        <w:t>e recoma</w:t>
      </w:r>
      <w:r w:rsidR="007768A9">
        <w:rPr>
          <w:rFonts w:ascii="Times New Roman" w:hAnsi="Times New Roman" w:cs="Times New Roman"/>
          <w:sz w:val="24"/>
          <w:szCs w:val="24"/>
        </w:rPr>
        <w:t>ndă o durată a contractului de 2</w:t>
      </w:r>
      <w:r w:rsidR="0018668E" w:rsidRPr="00B14CC2">
        <w:rPr>
          <w:rFonts w:ascii="Times New Roman" w:hAnsi="Times New Roman" w:cs="Times New Roman"/>
          <w:sz w:val="24"/>
          <w:szCs w:val="24"/>
        </w:rPr>
        <w:t xml:space="preserve"> ani, cu posibilitatea prelungirii în conformitate cu legislația în vigoare.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Față de cele </w:t>
      </w:r>
      <w:r w:rsidR="002418D4" w:rsidRPr="00B14CC2">
        <w:rPr>
          <w:rFonts w:ascii="Times New Roman" w:hAnsi="Times New Roman" w:cs="Times New Roman"/>
          <w:sz w:val="24"/>
          <w:szCs w:val="24"/>
        </w:rPr>
        <w:t>menționate mai sus, considerăm necesar</w:t>
      </w:r>
      <w:r w:rsidRPr="00B14CC2">
        <w:rPr>
          <w:rFonts w:ascii="Times New Roman" w:hAnsi="Times New Roman" w:cs="Times New Roman"/>
          <w:sz w:val="24"/>
          <w:szCs w:val="24"/>
        </w:rPr>
        <w:t xml:space="preserve"> încheierea, cu respectarea</w:t>
      </w:r>
      <w:r w:rsidR="00A420E7" w:rsidRPr="00B14CC2">
        <w:rPr>
          <w:rFonts w:ascii="Times New Roman" w:hAnsi="Times New Roman" w:cs="Times New Roman"/>
          <w:sz w:val="24"/>
          <w:szCs w:val="24"/>
        </w:rPr>
        <w:t xml:space="preserve"> prevederilor legale în vigoare</w:t>
      </w:r>
      <w:r w:rsidRPr="00B14CC2">
        <w:rPr>
          <w:rFonts w:ascii="Times New Roman" w:hAnsi="Times New Roman" w:cs="Times New Roman"/>
          <w:sz w:val="24"/>
          <w:szCs w:val="24"/>
        </w:rPr>
        <w:t xml:space="preserve"> a unui contract de </w:t>
      </w:r>
      <w:r w:rsidR="006F27A9" w:rsidRPr="00B14CC2">
        <w:rPr>
          <w:rFonts w:ascii="Times New Roman" w:hAnsi="Times New Roman" w:cs="Times New Roman"/>
          <w:sz w:val="24"/>
          <w:szCs w:val="24"/>
        </w:rPr>
        <w:t>delegare</w:t>
      </w:r>
      <w:r w:rsidRPr="00B14CC2">
        <w:rPr>
          <w:rFonts w:ascii="Times New Roman" w:hAnsi="Times New Roman" w:cs="Times New Roman"/>
          <w:sz w:val="24"/>
          <w:szCs w:val="24"/>
        </w:rPr>
        <w:t xml:space="preserve"> pentru activitățile menționate în prezentul studiu, cu societatea Sepsi Protekt SA.</w:t>
      </w:r>
    </w:p>
    <w:p w:rsidR="001C1BB3" w:rsidRPr="00B14CC2" w:rsidRDefault="001C1BB3" w:rsidP="00B14CC2">
      <w:pPr>
        <w:spacing w:after="0" w:line="240" w:lineRule="auto"/>
        <w:rPr>
          <w:rFonts w:ascii="Times New Roman" w:hAnsi="Times New Roman" w:cs="Times New Roman"/>
          <w:sz w:val="24"/>
          <w:szCs w:val="24"/>
          <w:lang w:val="hu-HU"/>
        </w:rPr>
      </w:pPr>
      <w:r w:rsidRPr="00B14CC2">
        <w:rPr>
          <w:rFonts w:ascii="Times New Roman" w:eastAsia="Times New Roman" w:hAnsi="Times New Roman" w:cs="Times New Roman"/>
          <w:b/>
          <w:sz w:val="24"/>
          <w:szCs w:val="24"/>
        </w:rPr>
        <w:br w:type="page"/>
      </w:r>
    </w:p>
    <w:p w:rsidR="001C1BB3" w:rsidRPr="00B14CC2" w:rsidRDefault="001C1BB3" w:rsidP="005B31DF">
      <w:pPr>
        <w:spacing w:after="0" w:line="240" w:lineRule="auto"/>
        <w:ind w:left="4248"/>
        <w:jc w:val="right"/>
        <w:rPr>
          <w:rFonts w:ascii="Times New Roman" w:hAnsi="Times New Roman" w:cs="Times New Roman"/>
          <w:b/>
          <w:sz w:val="24"/>
          <w:szCs w:val="24"/>
        </w:rPr>
      </w:pPr>
      <w:r w:rsidRPr="00B14CC2">
        <w:rPr>
          <w:rFonts w:ascii="Times New Roman" w:hAnsi="Times New Roman" w:cs="Times New Roman"/>
          <w:b/>
          <w:sz w:val="24"/>
          <w:szCs w:val="24"/>
        </w:rPr>
        <w:lastRenderedPageBreak/>
        <w:t>Anexa</w:t>
      </w:r>
      <w:r w:rsidR="005D5048" w:rsidRPr="00B14CC2">
        <w:rPr>
          <w:rFonts w:ascii="Times New Roman" w:hAnsi="Times New Roman" w:cs="Times New Roman"/>
          <w:b/>
          <w:sz w:val="24"/>
          <w:szCs w:val="24"/>
        </w:rPr>
        <w:t xml:space="preserve"> nr.</w:t>
      </w:r>
      <w:r w:rsidR="00305EAD" w:rsidRPr="00B14CC2">
        <w:rPr>
          <w:rFonts w:ascii="Times New Roman" w:hAnsi="Times New Roman" w:cs="Times New Roman"/>
          <w:b/>
          <w:sz w:val="24"/>
          <w:szCs w:val="24"/>
        </w:rPr>
        <w:t xml:space="preserve"> 2</w:t>
      </w:r>
      <w:r w:rsidRPr="00B14CC2">
        <w:rPr>
          <w:rFonts w:ascii="Times New Roman" w:hAnsi="Times New Roman" w:cs="Times New Roman"/>
          <w:b/>
          <w:sz w:val="24"/>
          <w:szCs w:val="24"/>
        </w:rPr>
        <w:t xml:space="preserve"> la HCL</w:t>
      </w:r>
      <w:r w:rsidR="00305EAD" w:rsidRPr="00B14CC2">
        <w:rPr>
          <w:rFonts w:ascii="Times New Roman" w:hAnsi="Times New Roman" w:cs="Times New Roman"/>
          <w:b/>
          <w:sz w:val="24"/>
          <w:szCs w:val="24"/>
        </w:rPr>
        <w:t xml:space="preserve"> nr</w:t>
      </w:r>
      <w:r w:rsidR="005B31DF">
        <w:rPr>
          <w:rFonts w:ascii="Times New Roman" w:hAnsi="Times New Roman" w:cs="Times New Roman"/>
          <w:b/>
          <w:sz w:val="24"/>
          <w:szCs w:val="24"/>
        </w:rPr>
        <w:t>.________</w:t>
      </w:r>
      <w:r w:rsidR="000E762A">
        <w:rPr>
          <w:rFonts w:ascii="Times New Roman" w:hAnsi="Times New Roman" w:cs="Times New Roman"/>
          <w:b/>
          <w:sz w:val="24"/>
          <w:szCs w:val="24"/>
        </w:rPr>
        <w:t>2024</w:t>
      </w:r>
    </w:p>
    <w:p w:rsidR="001C1BB3" w:rsidRPr="0086499E" w:rsidRDefault="00305EAD" w:rsidP="005B31DF">
      <w:pPr>
        <w:widowControl w:val="0"/>
        <w:suppressAutoHyphens/>
        <w:spacing w:after="0" w:line="240" w:lineRule="auto"/>
        <w:rPr>
          <w:rFonts w:ascii="Times New Roman" w:eastAsia="Lucida Sans Unicode" w:hAnsi="Times New Roman" w:cs="Times New Roman"/>
          <w:b/>
          <w:kern w:val="2"/>
          <w:sz w:val="24"/>
          <w:szCs w:val="24"/>
          <w:lang w:eastAsia="hi-IN" w:bidi="hi-IN"/>
        </w:rPr>
      </w:pPr>
      <w:r w:rsidRPr="00B14CC2">
        <w:rPr>
          <w:rFonts w:ascii="Times New Roman" w:eastAsia="Lucida Sans Unicode" w:hAnsi="Times New Roman" w:cs="Times New Roman"/>
          <w:kern w:val="2"/>
          <w:sz w:val="24"/>
          <w:szCs w:val="24"/>
          <w:lang w:eastAsia="hi-IN" w:bidi="hi-IN"/>
        </w:rPr>
        <w:tab/>
      </w:r>
      <w:r w:rsidRPr="00B14CC2">
        <w:rPr>
          <w:rFonts w:ascii="Times New Roman" w:eastAsia="Lucida Sans Unicode" w:hAnsi="Times New Roman" w:cs="Times New Roman"/>
          <w:kern w:val="2"/>
          <w:sz w:val="24"/>
          <w:szCs w:val="24"/>
          <w:lang w:eastAsia="hi-IN" w:bidi="hi-IN"/>
        </w:rPr>
        <w:tab/>
      </w:r>
      <w:r w:rsidRPr="00B14CC2">
        <w:rPr>
          <w:rFonts w:ascii="Times New Roman" w:eastAsia="Lucida Sans Unicode" w:hAnsi="Times New Roman" w:cs="Times New Roman"/>
          <w:kern w:val="2"/>
          <w:sz w:val="24"/>
          <w:szCs w:val="24"/>
          <w:lang w:eastAsia="hi-IN" w:bidi="hi-IN"/>
        </w:rPr>
        <w:tab/>
      </w:r>
      <w:r w:rsidR="005B31DF">
        <w:rPr>
          <w:rFonts w:ascii="Times New Roman" w:eastAsia="Lucida Sans Unicode" w:hAnsi="Times New Roman" w:cs="Times New Roman"/>
          <w:kern w:val="2"/>
          <w:sz w:val="24"/>
          <w:szCs w:val="24"/>
          <w:lang w:eastAsia="hi-IN" w:bidi="hi-IN"/>
        </w:rPr>
        <w:t xml:space="preserve">           </w:t>
      </w:r>
      <w:r w:rsidR="005D5048" w:rsidRPr="0086499E">
        <w:rPr>
          <w:rFonts w:ascii="Times New Roman" w:eastAsia="Lucida Sans Unicode" w:hAnsi="Times New Roman" w:cs="Times New Roman"/>
          <w:b/>
          <w:kern w:val="2"/>
          <w:sz w:val="24"/>
          <w:szCs w:val="24"/>
          <w:lang w:eastAsia="hi-IN" w:bidi="hi-IN"/>
        </w:rPr>
        <w:t>Anexa nr.</w:t>
      </w:r>
      <w:r w:rsidR="005B31DF">
        <w:rPr>
          <w:rFonts w:ascii="Times New Roman" w:eastAsia="Lucida Sans Unicode" w:hAnsi="Times New Roman" w:cs="Times New Roman"/>
          <w:b/>
          <w:kern w:val="2"/>
          <w:sz w:val="24"/>
          <w:szCs w:val="24"/>
          <w:lang w:eastAsia="hi-IN" w:bidi="hi-IN"/>
        </w:rPr>
        <w:t xml:space="preserve"> </w:t>
      </w:r>
      <w:r w:rsidRPr="0086499E">
        <w:rPr>
          <w:rFonts w:ascii="Times New Roman" w:eastAsia="Lucida Sans Unicode" w:hAnsi="Times New Roman" w:cs="Times New Roman"/>
          <w:b/>
          <w:kern w:val="2"/>
          <w:sz w:val="24"/>
          <w:szCs w:val="24"/>
          <w:lang w:eastAsia="hi-IN" w:bidi="hi-IN"/>
        </w:rPr>
        <w:t xml:space="preserve">1 </w:t>
      </w:r>
      <w:r w:rsidR="005D5048" w:rsidRPr="0086499E">
        <w:rPr>
          <w:rFonts w:ascii="Times New Roman" w:eastAsia="Lucida Sans Unicode" w:hAnsi="Times New Roman" w:cs="Times New Roman"/>
          <w:b/>
          <w:kern w:val="2"/>
          <w:sz w:val="24"/>
          <w:szCs w:val="24"/>
          <w:lang w:eastAsia="hi-IN" w:bidi="hi-IN"/>
        </w:rPr>
        <w:t>la</w:t>
      </w:r>
      <w:r w:rsidR="005B31DF">
        <w:rPr>
          <w:rFonts w:ascii="Times New Roman" w:eastAsia="Lucida Sans Unicode" w:hAnsi="Times New Roman" w:cs="Times New Roman"/>
          <w:b/>
          <w:kern w:val="2"/>
          <w:sz w:val="24"/>
          <w:szCs w:val="24"/>
          <w:lang w:eastAsia="hi-IN" w:bidi="hi-IN"/>
        </w:rPr>
        <w:t xml:space="preserve"> Contractul de delegare nr. __________</w:t>
      </w:r>
      <w:r w:rsidR="000E762A">
        <w:rPr>
          <w:rFonts w:ascii="Times New Roman" w:eastAsia="Lucida Sans Unicode" w:hAnsi="Times New Roman" w:cs="Times New Roman"/>
          <w:b/>
          <w:kern w:val="2"/>
          <w:sz w:val="24"/>
          <w:szCs w:val="24"/>
          <w:lang w:eastAsia="hi-IN" w:bidi="hi-IN"/>
        </w:rPr>
        <w:t>/2024</w:t>
      </w:r>
    </w:p>
    <w:p w:rsidR="00330C53" w:rsidRDefault="00330C53" w:rsidP="00330C53">
      <w:pPr>
        <w:widowControl w:val="0"/>
        <w:suppressAutoHyphens/>
        <w:spacing w:after="0" w:line="240" w:lineRule="auto"/>
        <w:jc w:val="center"/>
        <w:rPr>
          <w:rFonts w:ascii="Times New Roman" w:eastAsia="Lucida Sans Unicode" w:hAnsi="Times New Roman" w:cs="Times New Roman"/>
          <w:b/>
          <w:bCs/>
          <w:kern w:val="2"/>
          <w:sz w:val="24"/>
          <w:szCs w:val="24"/>
          <w:lang w:eastAsia="hi-IN" w:bidi="hi-IN"/>
        </w:rPr>
      </w:pPr>
    </w:p>
    <w:p w:rsidR="00330C53" w:rsidRPr="007F77F8" w:rsidRDefault="00330C53" w:rsidP="00330C53">
      <w:pPr>
        <w:widowControl w:val="0"/>
        <w:suppressAutoHyphens/>
        <w:spacing w:after="0" w:line="240" w:lineRule="auto"/>
        <w:jc w:val="center"/>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CAIET DE SARCINI</w:t>
      </w:r>
    </w:p>
    <w:p w:rsidR="00330C53"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p>
    <w:p w:rsidR="00330C53" w:rsidRPr="007F77F8"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1. Date generale</w:t>
      </w:r>
    </w:p>
    <w:p w:rsidR="00330C53" w:rsidRPr="007F77F8"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p>
    <w:tbl>
      <w:tblPr>
        <w:tblStyle w:val="TableGrid"/>
        <w:tblW w:w="0" w:type="auto"/>
        <w:tblLook w:val="04A0" w:firstRow="1" w:lastRow="0" w:firstColumn="1" w:lastColumn="0" w:noHBand="0" w:noVBand="1"/>
      </w:tblPr>
      <w:tblGrid>
        <w:gridCol w:w="4388"/>
        <w:gridCol w:w="4389"/>
      </w:tblGrid>
      <w:tr w:rsidR="00330C53" w:rsidRPr="007F77F8" w:rsidTr="008F4D64">
        <w:tc>
          <w:tcPr>
            <w:tcW w:w="4508" w:type="dxa"/>
          </w:tcPr>
          <w:p w:rsidR="00330C53" w:rsidRPr="007F77F8" w:rsidRDefault="00330C53" w:rsidP="008F4D64">
            <w:pPr>
              <w:jc w:val="both"/>
              <w:rPr>
                <w:rFonts w:ascii="Times New Roman" w:hAnsi="Times New Roman" w:cs="Times New Roman"/>
                <w:b/>
                <w:sz w:val="24"/>
                <w:szCs w:val="24"/>
              </w:rPr>
            </w:pPr>
            <w:r w:rsidRPr="007F77F8">
              <w:rPr>
                <w:rFonts w:ascii="Times New Roman" w:hAnsi="Times New Roman" w:cs="Times New Roman"/>
                <w:b/>
                <w:sz w:val="24"/>
                <w:szCs w:val="24"/>
              </w:rPr>
              <w:t>Autoritatea contractantă</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Municipiul Sfântu Gheorghe</w:t>
            </w:r>
          </w:p>
        </w:tc>
      </w:tr>
      <w:tr w:rsidR="00330C53" w:rsidRPr="007F77F8" w:rsidTr="008F4D64">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Cod de înregistrare fiscală</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4404605</w:t>
            </w:r>
          </w:p>
        </w:tc>
      </w:tr>
      <w:tr w:rsidR="00330C53" w:rsidRPr="007F77F8" w:rsidTr="008F4D64">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 xml:space="preserve">Statutul legal </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Unitate Administrativ Teritorială</w:t>
            </w:r>
          </w:p>
        </w:tc>
      </w:tr>
      <w:tr w:rsidR="00330C53" w:rsidRPr="007F77F8" w:rsidTr="008F4D64">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 xml:space="preserve">Adresa oficială </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Sfântu Gheorghe str. 1 Decembrie 1918</w:t>
            </w:r>
          </w:p>
        </w:tc>
      </w:tr>
      <w:tr w:rsidR="00330C53" w:rsidRPr="007F77F8" w:rsidTr="008F4D64">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Reprezentant legal</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Antal Árpád - András</w:t>
            </w:r>
          </w:p>
        </w:tc>
      </w:tr>
    </w:tbl>
    <w:p w:rsidR="00330C53" w:rsidRPr="007F77F8" w:rsidRDefault="00330C53" w:rsidP="00330C53">
      <w:pPr>
        <w:widowControl w:val="0"/>
        <w:suppressAutoHyphens/>
        <w:spacing w:after="0" w:line="240" w:lineRule="auto"/>
        <w:rPr>
          <w:rFonts w:ascii="Times New Roman" w:eastAsia="Lucida Sans Unicode" w:hAnsi="Times New Roman" w:cs="Times New Roman"/>
          <w:kern w:val="2"/>
          <w:sz w:val="24"/>
          <w:szCs w:val="24"/>
          <w:lang w:eastAsia="hi-IN" w:bidi="hi-IN"/>
        </w:rPr>
      </w:pPr>
    </w:p>
    <w:tbl>
      <w:tblPr>
        <w:tblStyle w:val="TableGrid"/>
        <w:tblW w:w="0" w:type="auto"/>
        <w:tblLook w:val="04A0" w:firstRow="1" w:lastRow="0" w:firstColumn="1" w:lastColumn="0" w:noHBand="0" w:noVBand="1"/>
      </w:tblPr>
      <w:tblGrid>
        <w:gridCol w:w="4409"/>
        <w:gridCol w:w="4368"/>
      </w:tblGrid>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Operator economic/Prestator al serviciului</w:t>
            </w:r>
          </w:p>
        </w:tc>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Sepsi Protekt SA</w:t>
            </w:r>
          </w:p>
        </w:tc>
      </w:tr>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Cod de înregistrare fiscală</w:t>
            </w:r>
          </w:p>
        </w:tc>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hAnsi="Times New Roman" w:cs="Times New Roman"/>
                <w:sz w:val="24"/>
                <w:szCs w:val="24"/>
              </w:rPr>
              <w:t>RO 44472200</w:t>
            </w:r>
          </w:p>
        </w:tc>
      </w:tr>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Statutul legal </w:t>
            </w:r>
          </w:p>
        </w:tc>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SA</w:t>
            </w:r>
          </w:p>
        </w:tc>
      </w:tr>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Adresa oficială </w:t>
            </w:r>
          </w:p>
        </w:tc>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hAnsi="Times New Roman" w:cs="Times New Roman"/>
                <w:sz w:val="24"/>
                <w:szCs w:val="24"/>
              </w:rPr>
              <w:t>Sfântu Gheorghe, Bld. Grigore Bălan nr. 1</w:t>
            </w:r>
          </w:p>
        </w:tc>
      </w:tr>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Reprezentant legal</w:t>
            </w:r>
          </w:p>
        </w:tc>
        <w:tc>
          <w:tcPr>
            <w:tcW w:w="4508" w:type="dxa"/>
          </w:tcPr>
          <w:p w:rsidR="00330C53" w:rsidRPr="00BA2751" w:rsidRDefault="00BA2751" w:rsidP="008F4D64">
            <w:pPr>
              <w:widowControl w:val="0"/>
              <w:suppressAutoHyphens/>
              <w:rPr>
                <w:rFonts w:ascii="Times New Roman" w:eastAsia="Lucida Sans Unicode" w:hAnsi="Times New Roman" w:cs="Times New Roman"/>
                <w:kern w:val="2"/>
                <w:sz w:val="24"/>
                <w:szCs w:val="24"/>
                <w:lang w:val="hu-HU" w:eastAsia="hi-IN" w:bidi="hi-IN"/>
              </w:rPr>
            </w:pPr>
            <w:r>
              <w:rPr>
                <w:rFonts w:ascii="Times New Roman" w:eastAsia="Lucida Sans Unicode" w:hAnsi="Times New Roman" w:cs="Times New Roman"/>
                <w:kern w:val="2"/>
                <w:sz w:val="24"/>
                <w:szCs w:val="24"/>
                <w:lang w:val="hu-HU" w:eastAsia="hi-IN" w:bidi="hi-IN"/>
              </w:rPr>
              <w:t>Kádár Judit</w:t>
            </w:r>
          </w:p>
        </w:tc>
      </w:tr>
    </w:tbl>
    <w:p w:rsidR="00330C53" w:rsidRPr="007F77F8"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p>
    <w:p w:rsidR="00330C53" w:rsidRPr="007F77F8"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2. Cadrul legislativ</w:t>
      </w:r>
    </w:p>
    <w:p w:rsidR="00330C53" w:rsidRPr="007F77F8" w:rsidRDefault="00330C5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Legea nr. 24/2007 – privind reglementarea și administrarea spațiilor verzi din intravilanul localităților, cu modificările și completările ulterioare; </w:t>
      </w:r>
    </w:p>
    <w:p w:rsidR="00330C53" w:rsidRPr="007F77F8" w:rsidRDefault="00330C5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OG nr. 21/2002, privind gospodărirea localităților urbane și rurale, aprobată cu modificări prin Legea nr. 515/2002, cu modificările și completările ulterioare;</w:t>
      </w:r>
    </w:p>
    <w:p w:rsidR="00330C53" w:rsidRPr="007F77F8" w:rsidRDefault="0038707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OG</w:t>
      </w:r>
      <w:r w:rsidR="00330C53" w:rsidRPr="007F77F8">
        <w:rPr>
          <w:rFonts w:ascii="Times New Roman" w:eastAsia="Lucida Sans Unicode" w:hAnsi="Times New Roman" w:cs="Times New Roman"/>
          <w:kern w:val="2"/>
          <w:sz w:val="24"/>
          <w:szCs w:val="24"/>
          <w:lang w:eastAsia="hi-IN" w:bidi="hi-IN"/>
        </w:rPr>
        <w:t xml:space="preserve"> nr. 71/2002 privind organizarea și funcționarea serviciilor publice de administrare a domeniului public și privat de interes loca, cu modificările și co</w:t>
      </w:r>
      <w:r>
        <w:rPr>
          <w:rFonts w:ascii="Times New Roman" w:eastAsia="Lucida Sans Unicode" w:hAnsi="Times New Roman" w:cs="Times New Roman"/>
          <w:kern w:val="2"/>
          <w:sz w:val="24"/>
          <w:szCs w:val="24"/>
          <w:lang w:eastAsia="hi-IN" w:bidi="hi-IN"/>
        </w:rPr>
        <w:t>mpletările ulterioare</w:t>
      </w:r>
      <w:r w:rsidR="00330C53" w:rsidRPr="007F77F8">
        <w:rPr>
          <w:rFonts w:ascii="Times New Roman" w:eastAsia="Lucida Sans Unicode" w:hAnsi="Times New Roman" w:cs="Times New Roman"/>
          <w:kern w:val="2"/>
          <w:sz w:val="24"/>
          <w:szCs w:val="24"/>
          <w:lang w:eastAsia="hi-IN" w:bidi="hi-IN"/>
        </w:rPr>
        <w:t>;</w:t>
      </w:r>
    </w:p>
    <w:p w:rsidR="00330C53" w:rsidRPr="007F77F8" w:rsidRDefault="00330C5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Legea nr. 98/2016, privind achizițiile publice, cu modificările și completările ulterioare;</w:t>
      </w:r>
    </w:p>
    <w:p w:rsidR="00330C53" w:rsidRPr="007F77F8" w:rsidRDefault="00330C5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Instrucțiunea privind modul de interpretare a aplicării prevederilor art.31 din Legea nr. 98/2016 privind achizițiile publice, emis de Ministerul Finanțelor Publice, Agenția Națională pentru Achiziții Publice publicat în Monitorul Oficial al României, Partea I, nr. 926 din 2 noiembrie 2018;</w:t>
      </w:r>
    </w:p>
    <w:p w:rsidR="00330C53" w:rsidRPr="007F77F8" w:rsidRDefault="0038707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HCL</w:t>
      </w:r>
      <w:r w:rsidR="00330C53" w:rsidRPr="007F77F8">
        <w:rPr>
          <w:rFonts w:ascii="Times New Roman" w:eastAsia="Lucida Sans Unicode" w:hAnsi="Times New Roman" w:cs="Times New Roman"/>
          <w:kern w:val="2"/>
          <w:sz w:val="24"/>
          <w:szCs w:val="24"/>
          <w:lang w:eastAsia="hi-IN" w:bidi="hi-IN"/>
        </w:rPr>
        <w:t xml:space="preserve"> nr. 408/2020 privind aprobarea participării Municipiului Sfântu Gheorghe, în asociere cu Sepsiipar SRL Sfântu Gheorghe, la constituirea Sepsi Protekt SA;</w:t>
      </w:r>
    </w:p>
    <w:p w:rsidR="00330C53" w:rsidRPr="007F77F8" w:rsidRDefault="0038707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HC</w:t>
      </w:r>
      <w:r w:rsidR="00330C53" w:rsidRPr="007F77F8">
        <w:rPr>
          <w:rFonts w:ascii="Times New Roman" w:eastAsia="Lucida Sans Unicode" w:hAnsi="Times New Roman" w:cs="Times New Roman"/>
          <w:kern w:val="2"/>
          <w:sz w:val="24"/>
          <w:szCs w:val="24"/>
          <w:lang w:eastAsia="hi-IN" w:bidi="hi-IN"/>
        </w:rPr>
        <w:t>L nr. 241/2013, privind instituirea Normelor de bună gospodărire pe teritoriul municipiului Sfântu Gheorghe.</w:t>
      </w:r>
    </w:p>
    <w:p w:rsidR="00330C53" w:rsidRPr="007F77F8" w:rsidRDefault="00330C53" w:rsidP="00330C53">
      <w:pPr>
        <w:widowControl w:val="0"/>
        <w:suppressAutoHyphens/>
        <w:spacing w:after="0" w:line="240" w:lineRule="auto"/>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3. Scopul și obiectul contractului</w:t>
      </w:r>
    </w:p>
    <w:p w:rsidR="00330C53" w:rsidRPr="007F77F8" w:rsidRDefault="00330C53" w:rsidP="00330C53">
      <w:pPr>
        <w:widowControl w:val="0"/>
        <w:suppressAutoHyphens/>
        <w:spacing w:after="0" w:line="240" w:lineRule="auto"/>
        <w:ind w:firstLine="708"/>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3.1. Prezentul caiet de sarcini stabilește condițiile generale, condițiile tehnice, verificări și condiții de recepție, specifice pentru ef</w:t>
      </w:r>
      <w:r w:rsidR="000E17C5">
        <w:rPr>
          <w:rFonts w:ascii="Times New Roman" w:eastAsia="Lucida Sans Unicode" w:hAnsi="Times New Roman" w:cs="Times New Roman"/>
          <w:bCs/>
          <w:kern w:val="2"/>
          <w:sz w:val="24"/>
          <w:szCs w:val="24"/>
          <w:lang w:eastAsia="hi-IN" w:bidi="hi-IN"/>
        </w:rPr>
        <w:t>ectuarea serviciului de ”Tăiere</w:t>
      </w:r>
      <w:r w:rsidRPr="007F77F8">
        <w:rPr>
          <w:rFonts w:ascii="Times New Roman" w:eastAsia="Lucida Sans Unicode" w:hAnsi="Times New Roman" w:cs="Times New Roman"/>
          <w:bCs/>
          <w:kern w:val="2"/>
          <w:sz w:val="24"/>
          <w:szCs w:val="24"/>
          <w:lang w:eastAsia="hi-IN" w:bidi="hi-IN"/>
        </w:rPr>
        <w:t xml:space="preserve"> și toaletare arborilor periculoși de pe raza municipiului Sfântu Gheorghe”. </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ab/>
        <w:t xml:space="preserve">3.2. </w:t>
      </w:r>
      <w:r w:rsidRPr="007F77F8">
        <w:rPr>
          <w:rFonts w:ascii="Times New Roman" w:eastAsia="Lucida Sans Unicode" w:hAnsi="Times New Roman" w:cs="Times New Roman"/>
          <w:kern w:val="2"/>
          <w:sz w:val="24"/>
          <w:szCs w:val="24"/>
          <w:lang w:eastAsia="hi-IN" w:bidi="hi-IN"/>
        </w:rPr>
        <w:t>Scopul activității îl constituie prestarea serviciilor de tăiere și toaletare a arborilor ce constă în operațiuni de tăiere prin doborâre, secționare, eliminarea ramurilor uscate sau cele care afectează fațada, acoperișul imobilelor, rețelele electrice, rețele de telecomunicații, siguranța traficului pietonal și rutier, etc. de la arborii existenți pe domeniul public.</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3.3 Beneficiarul și prestatorul serviciului sunt obligați să se conformeze tuturor prevederilor acestui Caiet de sarcini pe parcursul efectuării, precum și la verificarea și recepția prestației efectuate.</w:t>
      </w:r>
    </w:p>
    <w:p w:rsidR="00330C53" w:rsidRPr="007F77F8" w:rsidRDefault="00330C53" w:rsidP="00330C53">
      <w:pPr>
        <w:spacing w:after="0" w:line="240" w:lineRule="auto"/>
        <w:ind w:firstLine="708"/>
        <w:contextualSpacing/>
        <w:jc w:val="both"/>
        <w:rPr>
          <w:rFonts w:ascii="Times New Roman" w:hAnsi="Times New Roman" w:cs="Times New Roman"/>
          <w:sz w:val="24"/>
          <w:szCs w:val="24"/>
        </w:rPr>
      </w:pPr>
      <w:r w:rsidRPr="007F77F8">
        <w:rPr>
          <w:rFonts w:ascii="Times New Roman" w:eastAsia="Lucida Sans Unicode" w:hAnsi="Times New Roman" w:cs="Times New Roman"/>
          <w:kern w:val="2"/>
          <w:sz w:val="24"/>
          <w:szCs w:val="24"/>
          <w:lang w:eastAsia="hi-IN" w:bidi="hi-IN"/>
        </w:rPr>
        <w:t xml:space="preserve">3.4. </w:t>
      </w:r>
      <w:r w:rsidRPr="007F77F8">
        <w:rPr>
          <w:rFonts w:ascii="Times New Roman" w:hAnsi="Times New Roman" w:cs="Times New Roman"/>
          <w:sz w:val="24"/>
          <w:szCs w:val="24"/>
        </w:rPr>
        <w:t xml:space="preserve">Organizarea activității de tăiere și toaletare a arborilor periculoși, constând în identificarea acestora, obținerea avizelor Agenției pentru protecția mediului, emiterea </w:t>
      </w:r>
      <w:r w:rsidRPr="007F77F8">
        <w:rPr>
          <w:rFonts w:ascii="Times New Roman" w:hAnsi="Times New Roman" w:cs="Times New Roman"/>
          <w:sz w:val="24"/>
          <w:szCs w:val="24"/>
        </w:rPr>
        <w:lastRenderedPageBreak/>
        <w:t>ordinelor de începere a lucrărilor precum și recepția lucrărilor, intră în atribuțiile Serviciului de Gospodărire a Domeniului Public din cadrul Primări</w:t>
      </w:r>
      <w:r w:rsidR="004537EE">
        <w:rPr>
          <w:rFonts w:ascii="Times New Roman" w:hAnsi="Times New Roman" w:cs="Times New Roman"/>
          <w:sz w:val="24"/>
          <w:szCs w:val="24"/>
        </w:rPr>
        <w:t>ei municipiului Sfântu Gheorghe.</w:t>
      </w:r>
    </w:p>
    <w:p w:rsidR="00330C53" w:rsidRPr="007F77F8" w:rsidRDefault="00330C53" w:rsidP="00330C53">
      <w:pPr>
        <w:spacing w:after="0" w:line="240" w:lineRule="auto"/>
        <w:ind w:firstLine="708"/>
        <w:contextualSpacing/>
        <w:jc w:val="both"/>
        <w:rPr>
          <w:rFonts w:ascii="Times New Roman" w:hAnsi="Times New Roman" w:cs="Times New Roman"/>
          <w:sz w:val="24"/>
          <w:szCs w:val="24"/>
        </w:rPr>
      </w:pPr>
      <w:r w:rsidRPr="007F77F8">
        <w:rPr>
          <w:rFonts w:ascii="Times New Roman" w:hAnsi="Times New Roman" w:cs="Times New Roman"/>
          <w:sz w:val="24"/>
          <w:szCs w:val="24"/>
        </w:rPr>
        <w:t>3.5. Avizul de Însoțire a masei lemnoase rezultată în urma tăierilor se emit de către reprezentanții Ocolului Silvic la cererea operatorului economic/ prestator al serviciului.</w:t>
      </w:r>
    </w:p>
    <w:p w:rsidR="00330C53" w:rsidRPr="007F77F8" w:rsidRDefault="00330C53" w:rsidP="00330C53">
      <w:pPr>
        <w:spacing w:after="0" w:line="240" w:lineRule="auto"/>
        <w:ind w:firstLine="708"/>
        <w:contextualSpacing/>
        <w:jc w:val="both"/>
        <w:rPr>
          <w:rFonts w:ascii="Times New Roman" w:hAnsi="Times New Roman" w:cs="Times New Roman"/>
          <w:sz w:val="24"/>
          <w:szCs w:val="24"/>
        </w:rPr>
      </w:pPr>
      <w:r w:rsidRPr="007F77F8">
        <w:rPr>
          <w:rFonts w:ascii="Times New Roman" w:hAnsi="Times New Roman" w:cs="Times New Roman"/>
          <w:sz w:val="24"/>
          <w:szCs w:val="24"/>
        </w:rPr>
        <w:t>3.6. Transportul masei rezultate se efectuează de către operatorul economic/prestator al serviciului până la locul de depozitare situat în municipiul Sfântu Gheorghe, satul Coșeni, nr. 118.</w:t>
      </w:r>
    </w:p>
    <w:p w:rsidR="00330C53" w:rsidRPr="007F77F8" w:rsidRDefault="00330C53" w:rsidP="00330C53">
      <w:pPr>
        <w:spacing w:after="0" w:line="240" w:lineRule="auto"/>
        <w:contextualSpacing/>
        <w:jc w:val="both"/>
        <w:rPr>
          <w:rFonts w:ascii="Times New Roman" w:hAnsi="Times New Roman" w:cs="Times New Roman"/>
          <w:b/>
          <w:sz w:val="24"/>
          <w:szCs w:val="24"/>
        </w:rPr>
      </w:pPr>
      <w:r w:rsidRPr="007F77F8">
        <w:rPr>
          <w:rFonts w:ascii="Times New Roman" w:hAnsi="Times New Roman" w:cs="Times New Roman"/>
          <w:b/>
          <w:sz w:val="24"/>
          <w:szCs w:val="24"/>
        </w:rPr>
        <w:t>4. Definirea arborilor periculoși</w:t>
      </w:r>
    </w:p>
    <w:p w:rsidR="00330C53" w:rsidRPr="007F77F8" w:rsidRDefault="00330C53" w:rsidP="00330C53">
      <w:pPr>
        <w:spacing w:after="0" w:line="240" w:lineRule="auto"/>
        <w:contextualSpacing/>
        <w:jc w:val="both"/>
        <w:rPr>
          <w:rFonts w:ascii="Times New Roman" w:hAnsi="Times New Roman" w:cs="Times New Roman"/>
          <w:sz w:val="24"/>
          <w:szCs w:val="24"/>
        </w:rPr>
      </w:pPr>
      <w:r w:rsidRPr="007F77F8">
        <w:rPr>
          <w:rFonts w:ascii="Times New Roman" w:hAnsi="Times New Roman" w:cs="Times New Roman"/>
          <w:b/>
          <w:sz w:val="24"/>
          <w:szCs w:val="24"/>
        </w:rPr>
        <w:tab/>
      </w:r>
      <w:r w:rsidRPr="007F77F8">
        <w:rPr>
          <w:rFonts w:ascii="Times New Roman" w:hAnsi="Times New Roman" w:cs="Times New Roman"/>
          <w:sz w:val="24"/>
          <w:szCs w:val="24"/>
        </w:rPr>
        <w:t>Sunt considerați arbori periculoși următoarele:</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arborele este uscat ori prezintă un grad ridicat de uscare sau se află în stare fiziologică puternic degradată;</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arborele are vârstă biologică înaintată și/sau prezintă pericol privind siguranța persoanelor/bunurilor de orice fel care pot fi afectate de prăbușirea arborelui sau ruperea crengilor acestuia, ca urmare a gradului de îmbătrânire avansat sau a stării fitosanitare precare, prezentând un grad ridicat de risc, în cazul unor fenomene meteorologice extreme (vânt puternic, furtună, inundații, etc.);</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arborele este înclinat, fără semn de reechilibrare, prezentând pericol de prăbușire și, implicit, riscul producerii unor accidente sau pagube materiale, pe fondul unor fenomene meteo extreme;</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sistemul radicular al arborelui afectează rețelele tehnico-edilitare subterane sau fundațiile unor construcții;</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arborele este situat pe amplasamentul unei viitoare construcții pentru care s-a obținut autorizația de construire, în condițiile legii;</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arborii sunt plantați la o distanță mai mică de 5 m față de zidurile clădirilor cu ferestre și 3 m de zidurile clădirilor fără ferestre și creează în mod evident neajunsuri locatarilor, la solicitarea a peste jumătate din membrii asociației de locatari/proprietari sau a proprietarului;</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riscuri privind integritatea bunurilor mobile și imobile, siguranța cetățenilor și privind siguranța circulației generate de fenomene meteorologice extreme și/sau orice alte situații de  urgență, inclusiv accidente care generează riscuri privind stabilitatea arborilor;</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coroanele arborilor aflați în pâlcuri se interpătrund, datorită nerespectării distanțelor minime de plantare sau creșterii necontrolate a acestora, ceea ce împiedică de</w:t>
      </w:r>
      <w:r w:rsidR="004537EE">
        <w:rPr>
          <w:rFonts w:ascii="Times New Roman" w:hAnsi="Times New Roman" w:cs="Times New Roman"/>
          <w:sz w:val="24"/>
          <w:szCs w:val="24"/>
        </w:rPr>
        <w:t>zvoltarea normală și armonioasă.</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5. Locațiile în care se va realiza serviciul</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Serviciul de tăiere și toaletare a arborilor periculoși se desfășoară pe terenurile aparținând domeniului public al municipiului Sfântu Gheorghe.</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6. Începerea executării lucrărilor</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6.1. Începerea activității de tăiere și toaletare a arborilor periculoși se va face numai după obținerea în prealabil a tuturor avizelor prin grija Direcției de Gospodărire Comunală din cadrul Primăriei municipiului Sfântu Gheorghe.</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6.2. Tăierea și toaletarea arborilor periculoși se efectuează pe baza Ordinului de lucru emis de către Direcția de Gospodărire Comunală din cadrul Primăriei municipiului Sfântu Gheorghe.</w:t>
      </w:r>
    </w:p>
    <w:p w:rsidR="00330C53" w:rsidRPr="007F77F8" w:rsidRDefault="004537EE"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6.3. Transportar</w:t>
      </w:r>
      <w:r w:rsidR="00330C53" w:rsidRPr="007F77F8">
        <w:rPr>
          <w:rFonts w:ascii="Times New Roman" w:eastAsia="Lucida Sans Unicode" w:hAnsi="Times New Roman" w:cs="Times New Roman"/>
          <w:kern w:val="2"/>
          <w:sz w:val="24"/>
          <w:szCs w:val="24"/>
          <w:lang w:eastAsia="hi-IN" w:bidi="hi-IN"/>
        </w:rPr>
        <w:t>ea masei lemnoase rezultată în urma tăierilor se realizează de ope</w:t>
      </w:r>
      <w:r>
        <w:rPr>
          <w:rFonts w:ascii="Times New Roman" w:eastAsia="Lucida Sans Unicode" w:hAnsi="Times New Roman" w:cs="Times New Roman"/>
          <w:kern w:val="2"/>
          <w:sz w:val="24"/>
          <w:szCs w:val="24"/>
          <w:lang w:eastAsia="hi-IN" w:bidi="hi-IN"/>
        </w:rPr>
        <w:t>r</w:t>
      </w:r>
      <w:r w:rsidR="00330C53" w:rsidRPr="007F77F8">
        <w:rPr>
          <w:rFonts w:ascii="Times New Roman" w:eastAsia="Lucida Sans Unicode" w:hAnsi="Times New Roman" w:cs="Times New Roman"/>
          <w:kern w:val="2"/>
          <w:sz w:val="24"/>
          <w:szCs w:val="24"/>
          <w:lang w:eastAsia="hi-IN" w:bidi="hi-IN"/>
        </w:rPr>
        <w:t>atorul economic/prestator al serviciului pe baza Avizului de însoțire eliberat de reprezentanții Ocolului Silvic.</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7. Tipul de lucrări, descrierea sarcinilor</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7.1. Tăieri prin doborâre sau secționare.</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7.2. Tăieri de corecție și întreținere a ramurilor,  care afectează siguranța locuitorilor municipiului, siguranța instituțiilor sau traficului pietonal/rutier, etc. de la arborii existenți pe domeniul public.</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7.3. Tăierile de corecție, întreținere, ușurare vor fi netede, în plan vertical, cât mai aproape de inserția ramurilor de trunchi, se vor netezi și se vor acoperi cu un strat de ulei vegetal de </w:t>
      </w:r>
      <w:r w:rsidRPr="007F77F8">
        <w:rPr>
          <w:rFonts w:ascii="Times New Roman" w:eastAsia="Lucida Sans Unicode" w:hAnsi="Times New Roman" w:cs="Times New Roman"/>
          <w:kern w:val="2"/>
          <w:sz w:val="24"/>
          <w:szCs w:val="24"/>
          <w:lang w:eastAsia="hi-IN" w:bidi="hi-IN"/>
        </w:rPr>
        <w:lastRenderedPageBreak/>
        <w:t>in sau mastic rece, rănile netratate constituind porți de intrare a dăunătorilor vegetali, a aerului, apei, ceea ce duce în final la putrezirea lemnului, formarea cariilor și a scorburilor.</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7.5. </w:t>
      </w:r>
      <w:r w:rsidRPr="007F77F8">
        <w:rPr>
          <w:rFonts w:ascii="Times New Roman" w:eastAsia="Lucida Sans Unicode" w:hAnsi="Times New Roman" w:cs="Times New Roman"/>
          <w:bCs/>
          <w:kern w:val="2"/>
          <w:sz w:val="24"/>
          <w:szCs w:val="24"/>
          <w:shd w:val="clear" w:color="auto" w:fill="FFFFFF"/>
          <w:lang w:eastAsia="hi-IN" w:bidi="hi-IN"/>
        </w:rPr>
        <w:t xml:space="preserve">Încărcarea, transportul materialului lemnos rezultat și salubrizarea zonei prin măturare manuală. </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7.6. Încărcarea și transportul deșeurilor vegetale formate din ramuri, frunze, se vor efectua, la terminarea lucrărilor de tăiere.</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8. Fazele de lucru</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8.1. Inspectarea exterioară a arborelui în vederea constatării stării fitosanitare a acestuia;</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8.2. Stabilirea modalității de tăiere, corecție în funcție de starea și amplasarea arborelui față de clădiri, cabluri electrice sau telefonice, instalații și a vegetației înconjurătoare;</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8.3. Efectuarea unor tăieri mici pe partea inferioară a ramurei pentru evitarea ruperii scoarței în timpul căderii;</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8.4. Doborârea arborilor, se va face pe cât posibil, evitându-se căderea lor și vătămarea arborilor care rămân în picioare;</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8.5. Pe pante mai mari de 10</w:t>
      </w:r>
      <w:r w:rsidRPr="007F77F8">
        <w:rPr>
          <w:rFonts w:ascii="Times New Roman" w:eastAsia="Lucida Sans Unicode" w:hAnsi="Times New Roman" w:cs="Times New Roman"/>
          <w:kern w:val="2"/>
          <w:sz w:val="24"/>
          <w:szCs w:val="24"/>
          <w:vertAlign w:val="superscript"/>
          <w:lang w:eastAsia="hi-IN" w:bidi="hi-IN"/>
        </w:rPr>
        <w:t>o</w:t>
      </w:r>
      <w:r w:rsidRPr="007F77F8">
        <w:rPr>
          <w:rFonts w:ascii="Times New Roman" w:eastAsia="Lucida Sans Unicode" w:hAnsi="Times New Roman" w:cs="Times New Roman"/>
          <w:kern w:val="2"/>
          <w:sz w:val="24"/>
          <w:szCs w:val="24"/>
          <w:lang w:eastAsia="hi-IN" w:bidi="hi-IN"/>
        </w:rPr>
        <w:t>, doborârea se execută cu vârful la deal sau pe curba de nivel, în sensul și direcția indicată de interesul scoaterii, cu excepția arborilor la care această obligație nu se poate respecta datorită prevederilor normelor de tehnică și securitate a muncii;</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8.3. Alegerea direcției și a sensului de doborâre a crengilor, fără a afecta utilitățile integritatea persoanelor sau a bunurilor acestora;</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b/>
          <w:bCs/>
          <w:kern w:val="2"/>
          <w:sz w:val="24"/>
          <w:szCs w:val="24"/>
          <w:shd w:val="clear" w:color="auto" w:fill="FFFFFF"/>
          <w:lang w:eastAsia="hi-IN" w:bidi="hi-IN"/>
        </w:rPr>
      </w:pPr>
      <w:r w:rsidRPr="007F77F8">
        <w:rPr>
          <w:rFonts w:ascii="Times New Roman" w:eastAsia="Lucida Sans Unicode" w:hAnsi="Times New Roman" w:cs="Times New Roman"/>
          <w:kern w:val="2"/>
          <w:sz w:val="24"/>
          <w:szCs w:val="24"/>
          <w:lang w:eastAsia="hi-IN" w:bidi="hi-IN"/>
        </w:rPr>
        <w:t>8.4. Evidențierea zonei de lucru cu bandă de securitate și delimitarea zonei periculoase (culoare: alb-roșu sau galben-negru), pentru a împiedica accesul trecătorilor și eventual dirijarea circulației autovehiculelor pe un singur sens;</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shd w:val="clear" w:color="auto" w:fill="FFFFFF"/>
          <w:lang w:eastAsia="hi-IN" w:bidi="hi-IN"/>
        </w:rPr>
        <w:t>8.5. Încărcarea, transportul materialului lemnos rezultat și salubrizarea zonei prin măturare manuală, se vor efectua,</w:t>
      </w:r>
      <w:r w:rsidRPr="007F77F8">
        <w:rPr>
          <w:rFonts w:ascii="Times New Roman" w:eastAsia="Lucida Sans Unicode" w:hAnsi="Times New Roman" w:cs="Times New Roman"/>
          <w:bCs/>
          <w:kern w:val="2"/>
          <w:sz w:val="24"/>
          <w:szCs w:val="24"/>
          <w:u w:val="single"/>
          <w:shd w:val="clear" w:color="auto" w:fill="FFFFFF"/>
          <w:lang w:eastAsia="hi-IN" w:bidi="hi-IN"/>
        </w:rPr>
        <w:t xml:space="preserve"> </w:t>
      </w:r>
      <w:r w:rsidRPr="007F77F8">
        <w:rPr>
          <w:rFonts w:ascii="Times New Roman" w:eastAsia="Lucida Sans Unicode" w:hAnsi="Times New Roman" w:cs="Times New Roman"/>
          <w:bCs/>
          <w:kern w:val="2"/>
          <w:sz w:val="24"/>
          <w:szCs w:val="24"/>
          <w:shd w:val="clear" w:color="auto" w:fill="FFFFFF"/>
          <w:lang w:eastAsia="hi-IN" w:bidi="hi-IN"/>
        </w:rPr>
        <w:t>în maxim 3 zile de la intervenție, fără a afecta circulația auto. Costurile revin prestatorului;</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shd w:val="clear" w:color="auto" w:fill="FFFFFF"/>
          <w:lang w:eastAsia="hi-IN" w:bidi="hi-IN"/>
        </w:rPr>
      </w:pPr>
      <w:r w:rsidRPr="007F77F8">
        <w:rPr>
          <w:rFonts w:ascii="Times New Roman" w:eastAsia="Lucida Sans Unicode" w:hAnsi="Times New Roman" w:cs="Times New Roman"/>
          <w:kern w:val="2"/>
          <w:sz w:val="24"/>
          <w:szCs w:val="24"/>
          <w:lang w:eastAsia="hi-IN" w:bidi="hi-IN"/>
        </w:rPr>
        <w:t>8.6. Încărcarea și transportul deșeurilor vegetale formate din ramuri, frunze, se vor efectua, la terminarea lucrărilor de tăiere. Costurile revin prestatorului;</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shd w:val="clear" w:color="auto" w:fill="FFFFFF"/>
          <w:lang w:eastAsia="hi-IN" w:bidi="hi-IN"/>
        </w:rPr>
        <w:t>8.7. Prestatorul serviciului decide modalitatea de transport a deșeurilor generate după efectuarea lucrării și răspunde de curățenia lăsată în urmă.</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9.  Caracteristici referitoare la nivelul calitativ, tehnic și de performanță</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9.1. </w:t>
      </w:r>
      <w:r w:rsidRPr="007F77F8">
        <w:rPr>
          <w:rFonts w:ascii="Times New Roman" w:eastAsia="Lucida Sans Unicode" w:hAnsi="Times New Roman" w:cs="Times New Roman"/>
          <w:bCs/>
          <w:kern w:val="2"/>
          <w:sz w:val="24"/>
          <w:szCs w:val="24"/>
          <w:lang w:eastAsia="hi-IN" w:bidi="hi-IN"/>
        </w:rPr>
        <w:t xml:space="preserve"> </w:t>
      </w:r>
      <w:r w:rsidRPr="007F77F8">
        <w:rPr>
          <w:rFonts w:ascii="Times New Roman" w:eastAsia="Lucida Sans Unicode" w:hAnsi="Times New Roman" w:cs="Times New Roman"/>
          <w:kern w:val="2"/>
          <w:sz w:val="24"/>
          <w:szCs w:val="24"/>
          <w:lang w:eastAsia="hi-IN" w:bidi="hi-IN"/>
        </w:rPr>
        <w:t>Lucrările de tăieri de corecție, de elagaj și lucrări de degajare a carosabilului și a spațiilor verzi de arborii doborâți de vânt și salubrizarea zonei după executarea lucrărilor de tăiere / toaletare se vor executa în regim de urgență, la solicitarea beneficiarului, ori de câte ori se impun, în funcție de priorități</w:t>
      </w:r>
      <w:r w:rsidR="004537EE">
        <w:rPr>
          <w:rFonts w:ascii="Times New Roman" w:eastAsia="Lucida Sans Unicode" w:hAnsi="Times New Roman" w:cs="Times New Roman"/>
          <w:kern w:val="2"/>
          <w:sz w:val="24"/>
          <w:szCs w:val="24"/>
          <w:lang w:eastAsia="hi-IN" w:bidi="hi-IN"/>
        </w:rPr>
        <w:t xml:space="preserve"> și de suma alocată de la buget.</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9.2.  Prestatorul va asigura desfășurarea activității in regim de continuitate, va da dovada de promptitudine și profesionalism, va asigura personal competent pentru desfășurarea activității, pe toată perioada desfășurării contractului.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9.3. Materialul lemnos și ramurile groase rezultate din defrișarea arborilor și tăierilor de corecții,  vor fi transportate de către prestator la locul indicat de autoritatea contractantă.</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9.4. Prestatorul decide despre modalitatea efectuării lucrărilor, în funcție de mărimea/talia arborilor.</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9.5. În cazul în care pentru realizarea operațiunilor de doborâre/toaletare a arborelui/arborilor este necesară întreruperea furnizării energiei electrice datorită prezenței unor cabluri sub tensiune care ar putea fi afectată ca urmare a intervenției prestatorului, responsabilitatea solicitării de întrerupere a alimentării cablurilor cu energie electrică către deținătorul/administratorul rețelei, revine prestatorului.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shd w:val="clear" w:color="auto" w:fill="FFFFFF"/>
          <w:lang w:eastAsia="hi-IN" w:bidi="hi-IN"/>
        </w:rPr>
        <w:t>9.6.  În realizarea ofertei financiare se vor lua în considerare consumurile specifice de manoperă, materiale și utilaje necesare, respectiv transportul.</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9.7. Materialul lemnos și ramurile groase rezultate din defrișarea arborilor și tăierilor de corecții, transportarea acestora revine în sarcina prestatorului.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9.9. Valorificarea materialului lemnos  revine în sarcina Primăriei municipiului Sfântu </w:t>
      </w:r>
      <w:r w:rsidR="004537EE">
        <w:rPr>
          <w:rFonts w:ascii="Times New Roman" w:eastAsia="Lucida Sans Unicode" w:hAnsi="Times New Roman" w:cs="Times New Roman"/>
          <w:kern w:val="2"/>
          <w:sz w:val="24"/>
          <w:szCs w:val="24"/>
          <w:lang w:eastAsia="hi-IN" w:bidi="hi-IN"/>
        </w:rPr>
        <w:lastRenderedPageBreak/>
        <w:t>Gheorghe.</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9.10. Spațiul de depozitare a materialului lemnos în care depozitează/ prelucrează/ sortează/ comercializează materialele lemnoase se situează în municipiul Sfântu Ghoegrhe, satul Coșeni, nr. 118.</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10. Cerințe privind impactul asupra mediului înconjurător</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10.1. Prestatorul va respecta prevederile legislației în vigoare în ceea ce privește protecția mediului, beneficiarul va fi informat despre orice eveniment de mediu produs în localitate, în timpul executării contractului.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10.2. Prestatorul trebuie să evite orice agresiune asupra mediului prin poluarea apei, aerului, solului cu deșeuri, produse petroliere sau alte materiale periculoase, prin depășiri ale nivelului de zgomot admis.</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11. Asigurarea normelor de securitate în muncă</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11.1. Prestatorul va asigura respectarea normelor de securitate în muncă, având întreaga responsabilitate pentru orice fel de muncă la care este supus personalul prestatorului, sau pe care prestatorul îl generează urmare a activității desfășurate în baza contractului încheiat cu Primăria municipiului Sfântu Gheorghe.</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11.2. Verificarea condițiilor permisive de lucru cade în sarcina prestatorului.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11.3. Prestatorul răspunde de asigurarea condițiilor de securitate și sănătate a muncii prin respectarea Legii 319/2006, legea securității și sănătății în muncă, cu modificările și completările ulterioare.</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12. Verificarea și recepția lucrărilor</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12.1. Pe parcursul efectuării prestației, beneficiarul va numi prin decizie un responsabil cu verificarea activității desfășurate, care va răspunde de verificarea cantitativă și calitativă a prestației precum și de corectitudinea datelor din situațiile de decontare a prestației efectuate aferente contractului încheiat.</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12.2. Recepția serviciului de Tăiere și toaletare arbori periculoși de pe raza municipiului Sfântu Gheorghe se face pe tipuri de operațiuni la sfârșitul fiecărei luni calendaristice către reprezentanții beneficiarului și cei ai prestatorului, încheiându-se în acest sens proces verbal de recepție lunară pentru operațiunile efectuate și proces verbal de predare – primire a materialului lemnos la depozitul beneficiarului, semnate de ambele părți.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12.3 Nu se admit la recepție operațiunile de tăiere și toaletare a arborilor periculoși care nu au fost specificate în ordinele de lucru.</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12.4. Pentru operațiunile de tăiere și toaletare arbori periculoși perioada de garanție este de 30 de zile calendaristice de la semnarea procesului verbal de recepție finală a operațiunilor de tăiere.</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12.5. În perioada de garanție a operațiunilor de tăiere și toaletare arbori periculoși, prestatorul va executa pe propria cheltuială refacerea domeniului public care s-a distrus din culpa prestatorului ( suprafața carosabilului, trotuarului, bordurilor sau a străzilor care s-au distrus, părți din imobile și rețele tehnico-edilitare de apă, canal, energie electrică, etc.)</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13. Termenele de execuție</w:t>
      </w:r>
    </w:p>
    <w:p w:rsidR="00330C53" w:rsidRPr="007F77F8" w:rsidRDefault="00330C53" w:rsidP="00330C53">
      <w:pPr>
        <w:widowControl w:val="0"/>
        <w:tabs>
          <w:tab w:val="left" w:pos="426"/>
        </w:tab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 xml:space="preserve">13.1. Operațiunile de tăiere și toaletare arbori periculoși se execută pe perioada de derulare a contractului de servicii, conform ordinului de lucru. </w:t>
      </w:r>
      <w:r w:rsidRPr="007F77F8">
        <w:rPr>
          <w:rFonts w:ascii="Times New Roman" w:eastAsia="Lucida Sans Unicode" w:hAnsi="Times New Roman" w:cs="Times New Roman"/>
          <w:kern w:val="2"/>
          <w:sz w:val="24"/>
          <w:szCs w:val="24"/>
          <w:lang w:eastAsia="hi-IN" w:bidi="hi-IN"/>
        </w:rPr>
        <w:tab/>
        <w:t xml:space="preserve"> </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14. Garanția de bună execuție</w:t>
      </w:r>
    </w:p>
    <w:p w:rsidR="00330C53" w:rsidRPr="007F77F8" w:rsidRDefault="00330C53" w:rsidP="00330C53">
      <w:pPr>
        <w:tabs>
          <w:tab w:val="left" w:pos="426"/>
        </w:tabs>
        <w:spacing w:after="0" w:line="240" w:lineRule="auto"/>
        <w:jc w:val="both"/>
        <w:rPr>
          <w:rFonts w:ascii="Times New Roman" w:hAnsi="Times New Roman" w:cs="Times New Roman"/>
          <w:sz w:val="24"/>
          <w:szCs w:val="24"/>
        </w:rPr>
      </w:pPr>
      <w:r w:rsidRPr="007F77F8">
        <w:rPr>
          <w:rFonts w:ascii="Times New Roman" w:eastAsia="Lucida Sans Unicode" w:hAnsi="Times New Roman" w:cs="Times New Roman"/>
          <w:kern w:val="2"/>
          <w:sz w:val="24"/>
          <w:szCs w:val="24"/>
          <w:lang w:eastAsia="hi-IN" w:bidi="hi-IN"/>
        </w:rPr>
        <w:tab/>
        <w:t>14.1. Prestatorul</w:t>
      </w:r>
      <w:r w:rsidRPr="007F77F8">
        <w:rPr>
          <w:rFonts w:ascii="Times New Roman" w:hAnsi="Times New Roman" w:cs="Times New Roman"/>
          <w:sz w:val="24"/>
          <w:szCs w:val="24"/>
        </w:rPr>
        <w:t xml:space="preserve"> are obligația de a constitui garanția de bună execuție în valoare de 5% din valoarea totală a contractului, fără TVA, conform celor prevăzute în contract.</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15. Modalități de plată</w:t>
      </w:r>
    </w:p>
    <w:p w:rsidR="00330C53" w:rsidRPr="007F77F8" w:rsidRDefault="00330C53" w:rsidP="00330C53">
      <w:pPr>
        <w:widowControl w:val="0"/>
        <w:tabs>
          <w:tab w:val="left" w:pos="426"/>
        </w:tab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15.1. Decontarea serviciului de tăiere și toaletare arbori periculoși de pe raza municipiului Sfântu Gheorghe se va face lunar pe baza situațiilor de lucrări și a  facturilor emise de prestator.</w:t>
      </w:r>
    </w:p>
    <w:p w:rsidR="00330C53" w:rsidRPr="007F77F8" w:rsidRDefault="00330C53" w:rsidP="00330C53">
      <w:pPr>
        <w:widowControl w:val="0"/>
        <w:tabs>
          <w:tab w:val="left" w:pos="426"/>
        </w:tab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15.2. Facturile vor fi însoțite obligatoriu de procesele verbale de recepție pentru operațiunile efectuate pe luna în curs și de procesul verbal de predare-primire a materialului lemnos la depozitul beneficiarului.</w:t>
      </w:r>
    </w:p>
    <w:p w:rsidR="00330C53" w:rsidRPr="007F77F8" w:rsidRDefault="00330C53" w:rsidP="00330C53">
      <w:pPr>
        <w:widowControl w:val="0"/>
        <w:tabs>
          <w:tab w:val="left" w:pos="426"/>
        </w:tab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15.3. Facturile se decontează în condițiile prevăzute în Contractul de servicii.</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bCs/>
          <w:kern w:val="2"/>
          <w:sz w:val="24"/>
          <w:szCs w:val="24"/>
          <w:shd w:val="clear" w:color="auto" w:fill="FFFFFF"/>
          <w:lang w:eastAsia="hi-IN" w:bidi="hi-IN"/>
        </w:rPr>
      </w:pPr>
      <w:r w:rsidRPr="007F77F8">
        <w:rPr>
          <w:rFonts w:ascii="Times New Roman" w:eastAsia="Lucida Sans Unicode" w:hAnsi="Times New Roman" w:cs="Times New Roman"/>
          <w:b/>
          <w:bCs/>
          <w:kern w:val="2"/>
          <w:sz w:val="24"/>
          <w:szCs w:val="24"/>
          <w:shd w:val="clear" w:color="auto" w:fill="FFFFFF"/>
          <w:lang w:eastAsia="hi-IN" w:bidi="hi-IN"/>
        </w:rPr>
        <w:lastRenderedPageBreak/>
        <w:t>16. Modul de atribuire a contractului.</w:t>
      </w:r>
    </w:p>
    <w:p w:rsidR="00330C53" w:rsidRPr="007F77F8" w:rsidRDefault="00330C53" w:rsidP="00330C53">
      <w:pPr>
        <w:widowControl w:val="0"/>
        <w:suppressAutoHyphens/>
        <w:spacing w:after="0" w:line="240" w:lineRule="auto"/>
        <w:ind w:firstLine="708"/>
        <w:jc w:val="both"/>
        <w:rPr>
          <w:rFonts w:ascii="Times New Roman" w:eastAsia="Lucida Sans Unicode" w:hAnsi="Times New Roman" w:cs="Times New Roman"/>
          <w:bCs/>
          <w:kern w:val="2"/>
          <w:sz w:val="24"/>
          <w:szCs w:val="24"/>
          <w:shd w:val="clear" w:color="auto" w:fill="FFFFFF"/>
          <w:lang w:eastAsia="hi-IN" w:bidi="hi-IN"/>
        </w:rPr>
      </w:pPr>
      <w:r w:rsidRPr="007F77F8">
        <w:rPr>
          <w:rFonts w:ascii="Times New Roman" w:eastAsia="Lucida Sans Unicode" w:hAnsi="Times New Roman" w:cs="Times New Roman"/>
          <w:bCs/>
          <w:kern w:val="2"/>
          <w:sz w:val="24"/>
          <w:szCs w:val="24"/>
          <w:shd w:val="clear" w:color="auto" w:fill="FFFFFF"/>
          <w:lang w:eastAsia="hi-IN" w:bidi="hi-IN"/>
        </w:rPr>
        <w:t>Contractul se atribuie pe baza art. 31. din Legea 98/2016 privind achizițiile publice.</w:t>
      </w:r>
    </w:p>
    <w:p w:rsidR="00330C53" w:rsidRDefault="00330C53">
      <w:pPr>
        <w:rPr>
          <w:rFonts w:ascii="Times New Roman" w:eastAsia="Lucida Sans Unicode" w:hAnsi="Times New Roman" w:cs="Times New Roman"/>
          <w:kern w:val="2"/>
          <w:sz w:val="24"/>
          <w:szCs w:val="24"/>
          <w:lang w:eastAsia="hi-IN" w:bidi="hi-IN"/>
        </w:rPr>
      </w:pPr>
    </w:p>
    <w:p w:rsidR="001C1BB3" w:rsidRPr="00B14CC2" w:rsidRDefault="001C1BB3" w:rsidP="00B14CC2">
      <w:pPr>
        <w:widowControl w:val="0"/>
        <w:suppressAutoHyphens/>
        <w:spacing w:after="0" w:line="240" w:lineRule="auto"/>
        <w:rPr>
          <w:rFonts w:ascii="Times New Roman" w:eastAsia="Lucida Sans Unicode" w:hAnsi="Times New Roman" w:cs="Times New Roman"/>
          <w:kern w:val="2"/>
          <w:sz w:val="24"/>
          <w:szCs w:val="24"/>
          <w:lang w:eastAsia="hi-IN" w:bidi="hi-IN"/>
        </w:rPr>
      </w:pPr>
    </w:p>
    <w:p w:rsidR="004537EE" w:rsidRDefault="004537EE">
      <w:pPr>
        <w:rPr>
          <w:rFonts w:ascii="Times New Roman" w:hAnsi="Times New Roman" w:cs="Times New Roman"/>
          <w:b/>
          <w:sz w:val="24"/>
          <w:szCs w:val="24"/>
        </w:rPr>
      </w:pPr>
      <w:r>
        <w:rPr>
          <w:rFonts w:ascii="Times New Roman" w:hAnsi="Times New Roman" w:cs="Times New Roman"/>
          <w:b/>
          <w:sz w:val="24"/>
          <w:szCs w:val="24"/>
        </w:rPr>
        <w:br w:type="page"/>
      </w:r>
    </w:p>
    <w:p w:rsidR="004537EE" w:rsidRDefault="000B73F1" w:rsidP="004537EE">
      <w:pPr>
        <w:widowControl w:val="0"/>
        <w:suppressAutoHyphens/>
        <w:spacing w:after="0" w:line="240" w:lineRule="auto"/>
        <w:jc w:val="right"/>
        <w:rPr>
          <w:rFonts w:ascii="Times New Roman" w:hAnsi="Times New Roman" w:cs="Times New Roman"/>
          <w:b/>
          <w:sz w:val="24"/>
          <w:szCs w:val="24"/>
        </w:rPr>
      </w:pPr>
      <w:r w:rsidRPr="00596138">
        <w:rPr>
          <w:rFonts w:ascii="Times New Roman" w:hAnsi="Times New Roman" w:cs="Times New Roman"/>
          <w:b/>
          <w:sz w:val="24"/>
          <w:szCs w:val="24"/>
        </w:rPr>
        <w:lastRenderedPageBreak/>
        <w:t>Anexa nr. 3 la HCL</w:t>
      </w:r>
      <w:r w:rsidR="00505327">
        <w:rPr>
          <w:rFonts w:ascii="Times New Roman" w:hAnsi="Times New Roman" w:cs="Times New Roman"/>
          <w:b/>
          <w:sz w:val="24"/>
          <w:szCs w:val="24"/>
        </w:rPr>
        <w:t xml:space="preserve"> nr.</w:t>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t>__________/2024</w:t>
      </w:r>
    </w:p>
    <w:p w:rsidR="00305EAD" w:rsidRPr="00596138" w:rsidRDefault="000B73F1" w:rsidP="004537EE">
      <w:pPr>
        <w:widowControl w:val="0"/>
        <w:suppressAutoHyphens/>
        <w:spacing w:after="0" w:line="240" w:lineRule="auto"/>
        <w:jc w:val="right"/>
        <w:rPr>
          <w:rFonts w:ascii="Times New Roman" w:hAnsi="Times New Roman" w:cs="Times New Roman"/>
          <w:b/>
          <w:sz w:val="24"/>
          <w:szCs w:val="24"/>
        </w:rPr>
      </w:pPr>
      <w:r w:rsidRPr="00596138">
        <w:rPr>
          <w:rFonts w:ascii="Times New Roman" w:hAnsi="Times New Roman" w:cs="Times New Roman"/>
          <w:b/>
          <w:sz w:val="24"/>
          <w:szCs w:val="24"/>
        </w:rPr>
        <w:t>Anexa nr.</w:t>
      </w:r>
      <w:r w:rsidR="00505327">
        <w:rPr>
          <w:rFonts w:ascii="Times New Roman" w:hAnsi="Times New Roman" w:cs="Times New Roman"/>
          <w:b/>
          <w:sz w:val="24"/>
          <w:szCs w:val="24"/>
        </w:rPr>
        <w:t xml:space="preserve"> </w:t>
      </w:r>
      <w:r w:rsidRPr="00596138">
        <w:rPr>
          <w:rFonts w:ascii="Times New Roman" w:hAnsi="Times New Roman" w:cs="Times New Roman"/>
          <w:b/>
          <w:sz w:val="24"/>
          <w:szCs w:val="24"/>
        </w:rPr>
        <w:t xml:space="preserve">2 </w:t>
      </w:r>
      <w:r w:rsidR="004537EE">
        <w:rPr>
          <w:rFonts w:ascii="Times New Roman" w:hAnsi="Times New Roman" w:cs="Times New Roman"/>
          <w:b/>
          <w:sz w:val="24"/>
          <w:szCs w:val="24"/>
        </w:rPr>
        <w:t xml:space="preserve"> la Contract nr. _______</w:t>
      </w:r>
      <w:r w:rsidR="00505327">
        <w:rPr>
          <w:rFonts w:ascii="Times New Roman" w:hAnsi="Times New Roman" w:cs="Times New Roman"/>
          <w:b/>
          <w:sz w:val="24"/>
          <w:szCs w:val="24"/>
        </w:rPr>
        <w:t>/2024</w:t>
      </w:r>
    </w:p>
    <w:p w:rsidR="002B0363" w:rsidRPr="00B14CC2" w:rsidRDefault="002B0363" w:rsidP="00B14CC2">
      <w:pPr>
        <w:spacing w:after="0" w:line="240" w:lineRule="auto"/>
        <w:ind w:left="4248" w:firstLine="708"/>
        <w:jc w:val="center"/>
        <w:rPr>
          <w:rFonts w:ascii="Times New Roman" w:hAnsi="Times New Roman" w:cs="Times New Roman"/>
          <w:sz w:val="24"/>
          <w:szCs w:val="24"/>
        </w:rPr>
      </w:pPr>
    </w:p>
    <w:p w:rsidR="00C507DC" w:rsidRPr="00B14CC2" w:rsidRDefault="00C507DC" w:rsidP="008C5F95">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REGULAMENTUL</w:t>
      </w:r>
    </w:p>
    <w:p w:rsidR="008C5F95" w:rsidRDefault="000B73F1" w:rsidP="008C5F95">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s</w:t>
      </w:r>
      <w:r w:rsidR="00C507DC" w:rsidRPr="00B14CC2">
        <w:rPr>
          <w:rFonts w:ascii="Times New Roman" w:hAnsi="Times New Roman" w:cs="Times New Roman"/>
          <w:b/>
          <w:sz w:val="24"/>
          <w:szCs w:val="24"/>
        </w:rPr>
        <w:t xml:space="preserve">erviciului public de tăiere și toaletare arbori periculoși de pe raza </w:t>
      </w:r>
    </w:p>
    <w:p w:rsidR="00C507DC" w:rsidRDefault="00C507DC" w:rsidP="008C5F95">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municipiului Sfântu Gheorghe</w:t>
      </w:r>
    </w:p>
    <w:p w:rsidR="00DD3D6A" w:rsidRPr="00B14CC2" w:rsidRDefault="00DD3D6A" w:rsidP="008C5F95">
      <w:pPr>
        <w:spacing w:after="0" w:line="240" w:lineRule="auto"/>
        <w:jc w:val="center"/>
        <w:rPr>
          <w:rFonts w:ascii="Times New Roman" w:hAnsi="Times New Roman" w:cs="Times New Roman"/>
          <w:b/>
          <w:sz w:val="24"/>
          <w:szCs w:val="24"/>
        </w:rPr>
      </w:pPr>
    </w:p>
    <w:p w:rsidR="00C507DC" w:rsidRPr="00B14CC2" w:rsidRDefault="00C507DC"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I. SCOPUL REGULAMENTULUI</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(1) Prezentul regulament reglementează condițiile de avizare și modul de derulare a activităților de tăiere și transport a lemnului rezultat prin acțiuni specifice de tăiere și/sau intervenții cu tăieri de orice fel în coroana arborilor considerați periculoși, existenți pe terenuri aparținând domeniului public al municipiului Sfântu Gheorghe, constituite în spații verzi sau pe alte tipuri de terenuri cu vegetație forestieră din afară fondului forestier național situate în intravilanul municipiului Sfântu Gheorghe</w:t>
      </w:r>
      <w:r w:rsidR="004537EE">
        <w:rPr>
          <w:rFonts w:ascii="Times New Roman" w:hAnsi="Times New Roman" w:cs="Times New Roman"/>
          <w:sz w:val="24"/>
          <w:szCs w:val="24"/>
        </w:rPr>
        <w:t>.</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2</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Spațiile verzi sunt definite, conform art. 3 din Legea 24/2007 privind reglementarea și administrarea spațiilor verzi din intravilanul localităților, după cum urmează:</w:t>
      </w:r>
    </w:p>
    <w:p w:rsidR="003837C4" w:rsidRDefault="00C507DC" w:rsidP="003837C4">
      <w:pPr>
        <w:pStyle w:val="ListParagraph"/>
        <w:numPr>
          <w:ilvl w:val="0"/>
          <w:numId w:val="42"/>
        </w:num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spații verzi publice cu acces nelimitat: parcuri, grădini, scuaruri, fâșii plantate;</w:t>
      </w:r>
    </w:p>
    <w:p w:rsidR="003837C4" w:rsidRDefault="00C507DC" w:rsidP="003837C4">
      <w:pPr>
        <w:pStyle w:val="ListParagraph"/>
        <w:numPr>
          <w:ilvl w:val="0"/>
          <w:numId w:val="42"/>
        </w:numPr>
        <w:spacing w:after="0" w:line="240" w:lineRule="auto"/>
        <w:jc w:val="both"/>
        <w:rPr>
          <w:rFonts w:ascii="Times New Roman" w:hAnsi="Times New Roman" w:cs="Times New Roman"/>
          <w:sz w:val="24"/>
          <w:szCs w:val="24"/>
        </w:rPr>
      </w:pPr>
      <w:r w:rsidRPr="003837C4">
        <w:rPr>
          <w:rFonts w:ascii="Times New Roman" w:hAnsi="Times New Roman" w:cs="Times New Roman"/>
          <w:sz w:val="24"/>
          <w:szCs w:val="24"/>
        </w:rPr>
        <w:t>spații verzi publice de folosință specializată:</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grădini botanice și zoologice, muzee în aer liber, parcuri expoziționale, zone ambientale și de agrement pentru animale dresate în spectacolele de circ;</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cele aferente dotărilor publice: creșe, grădinițe, școli, unități sanitare sau de protecție socială, instituții, edificii de cult, cimitire;</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baze sau parcuri sportive pentru practicarea sportului de performanță;</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spații verzi pentru agrement: baze de agrement, complexuri și baze sportive;</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spații verzi pentru protecția lacurilor și cursurilor de apă;</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culoare de protecție față de infrastructura tehnică;</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păduri de agrement;</w:t>
      </w:r>
    </w:p>
    <w:p w:rsidR="00C507DC" w:rsidRPr="003837C4" w:rsidRDefault="004537EE"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pepiniere și sere.</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3</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EB4D03" w:rsidRPr="00B14CC2">
        <w:rPr>
          <w:rFonts w:ascii="Times New Roman" w:hAnsi="Times New Roman" w:cs="Times New Roman"/>
          <w:sz w:val="24"/>
          <w:szCs w:val="24"/>
        </w:rPr>
        <w:tab/>
      </w:r>
      <w:r w:rsidRPr="00B14CC2">
        <w:rPr>
          <w:rFonts w:ascii="Times New Roman" w:hAnsi="Times New Roman" w:cs="Times New Roman"/>
          <w:sz w:val="24"/>
          <w:szCs w:val="24"/>
        </w:rPr>
        <w:t>(1) Proprietarii, administratorii/deținătorii cu orice titlu de spații verzi cu arbori și arbuști sau a altor terenuri cu vegetație forestieră din afara fondului național, din intravilanul municipiului Sfântu Gheorghe sunt obligați să realizeze măsurile de întreținere a acestora.</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 (2) Proprietarii, administratorii/deținătorii cu orice titlu de spații verzi sau a altor terenuri cu vegetație forestieră din afara fondului forestier național sunt obligați să asigure măsurile privind siguranța persoanelor care pot fi afectate de ruperile arborilor sau ramurilor acestora, ca urmare a gradului de îmbătrânire avansat sau a stării fitosanitare precare.</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EB4D03" w:rsidRPr="00B14CC2">
        <w:rPr>
          <w:rFonts w:ascii="Times New Roman" w:hAnsi="Times New Roman" w:cs="Times New Roman"/>
          <w:sz w:val="24"/>
          <w:szCs w:val="24"/>
        </w:rPr>
        <w:tab/>
      </w:r>
      <w:r w:rsidRPr="00B14CC2">
        <w:rPr>
          <w:rFonts w:ascii="Times New Roman" w:hAnsi="Times New Roman" w:cs="Times New Roman"/>
          <w:sz w:val="24"/>
          <w:szCs w:val="24"/>
        </w:rPr>
        <w:t>(3) Asigurarea măsurilor privind siguranța persoanelor/bunurilor care pot fi afectate de ruperile arborilor sau ramurilor acestora, ca urmare a gradului de îmbătrânire avansat sau a stării fitosanitare precare, revine, după caz:</w:t>
      </w:r>
    </w:p>
    <w:p w:rsidR="00C507DC" w:rsidRPr="00B14CC2" w:rsidRDefault="00C507DC" w:rsidP="003837C4">
      <w:pPr>
        <w:pStyle w:val="ListParagraph"/>
        <w:numPr>
          <w:ilvl w:val="0"/>
          <w:numId w:val="26"/>
        </w:numPr>
        <w:spacing w:after="0" w:line="240" w:lineRule="auto"/>
        <w:ind w:left="0" w:firstLine="423"/>
        <w:jc w:val="both"/>
        <w:rPr>
          <w:rFonts w:ascii="Times New Roman" w:hAnsi="Times New Roman" w:cs="Times New Roman"/>
          <w:sz w:val="24"/>
          <w:szCs w:val="24"/>
        </w:rPr>
      </w:pPr>
      <w:r w:rsidRPr="00B14CC2">
        <w:rPr>
          <w:rFonts w:ascii="Times New Roman" w:hAnsi="Times New Roman" w:cs="Times New Roman"/>
          <w:sz w:val="24"/>
          <w:szCs w:val="24"/>
        </w:rPr>
        <w:t>Municipiul Sfântu Gheorghe, prin Direcția de Gospodărire Comunală pentru spațiile verzi aflate pe domeniul public sau al municipiului Sfântu Gheorghe.</w:t>
      </w:r>
    </w:p>
    <w:p w:rsidR="00C507DC" w:rsidRPr="00B14CC2" w:rsidRDefault="00C507DC" w:rsidP="003837C4">
      <w:pPr>
        <w:pStyle w:val="ListParagraph"/>
        <w:numPr>
          <w:ilvl w:val="0"/>
          <w:numId w:val="26"/>
        </w:numPr>
        <w:spacing w:after="0" w:line="240" w:lineRule="auto"/>
        <w:ind w:left="0" w:firstLine="423"/>
        <w:jc w:val="both"/>
        <w:rPr>
          <w:rFonts w:ascii="Times New Roman" w:hAnsi="Times New Roman" w:cs="Times New Roman"/>
          <w:sz w:val="24"/>
          <w:szCs w:val="24"/>
        </w:rPr>
      </w:pPr>
      <w:r w:rsidRPr="00B14CC2">
        <w:rPr>
          <w:rFonts w:ascii="Times New Roman" w:hAnsi="Times New Roman" w:cs="Times New Roman"/>
          <w:sz w:val="24"/>
          <w:szCs w:val="24"/>
        </w:rPr>
        <w:t>instituțiilor publice și/sau societăților comerciale subordonate Consiliului Local al municipiului Sfântu Gheorghe, pentru spațiile verz</w:t>
      </w:r>
      <w:r w:rsidR="00EB4D03" w:rsidRPr="00B14CC2">
        <w:rPr>
          <w:rFonts w:ascii="Times New Roman" w:hAnsi="Times New Roman" w:cs="Times New Roman"/>
          <w:sz w:val="24"/>
          <w:szCs w:val="24"/>
        </w:rPr>
        <w:t>i aflate pe domeniul public al m</w:t>
      </w:r>
      <w:r w:rsidRPr="00B14CC2">
        <w:rPr>
          <w:rFonts w:ascii="Times New Roman" w:hAnsi="Times New Roman" w:cs="Times New Roman"/>
          <w:sz w:val="24"/>
          <w:szCs w:val="24"/>
        </w:rPr>
        <w:t>unicipiului Sfântu Gheorghe, și care se află în administrarea/folosința acestora;</w:t>
      </w:r>
    </w:p>
    <w:p w:rsidR="003246EF" w:rsidRDefault="00C507DC" w:rsidP="003837C4">
      <w:pPr>
        <w:pStyle w:val="ListParagraph"/>
        <w:numPr>
          <w:ilvl w:val="0"/>
          <w:numId w:val="26"/>
        </w:numPr>
        <w:spacing w:after="0" w:line="240" w:lineRule="auto"/>
        <w:ind w:left="0" w:firstLine="423"/>
        <w:jc w:val="both"/>
        <w:rPr>
          <w:rFonts w:ascii="Times New Roman" w:hAnsi="Times New Roman" w:cs="Times New Roman"/>
          <w:sz w:val="24"/>
          <w:szCs w:val="24"/>
        </w:rPr>
      </w:pPr>
      <w:r w:rsidRPr="00B14CC2">
        <w:rPr>
          <w:rFonts w:ascii="Times New Roman" w:hAnsi="Times New Roman" w:cs="Times New Roman"/>
          <w:sz w:val="24"/>
          <w:szCs w:val="24"/>
        </w:rPr>
        <w:t>persoanelor fizice și juridice care folosesc terenuri a</w:t>
      </w:r>
      <w:r w:rsidR="00EB4D03" w:rsidRPr="00B14CC2">
        <w:rPr>
          <w:rFonts w:ascii="Times New Roman" w:hAnsi="Times New Roman" w:cs="Times New Roman"/>
          <w:sz w:val="24"/>
          <w:szCs w:val="24"/>
        </w:rPr>
        <w:t>parținând domeniului public al m</w:t>
      </w:r>
      <w:r w:rsidRPr="00B14CC2">
        <w:rPr>
          <w:rFonts w:ascii="Times New Roman" w:hAnsi="Times New Roman" w:cs="Times New Roman"/>
          <w:sz w:val="24"/>
          <w:szCs w:val="24"/>
        </w:rPr>
        <w:t>unicipiului Sfântu Gheorghe, pe care se găsesc arbori.</w:t>
      </w:r>
    </w:p>
    <w:p w:rsidR="00DD3D6A" w:rsidRDefault="003246EF" w:rsidP="003246EF">
      <w:pPr>
        <w:rPr>
          <w:rFonts w:ascii="Times New Roman" w:hAnsi="Times New Roman" w:cs="Times New Roman"/>
          <w:sz w:val="24"/>
          <w:szCs w:val="24"/>
        </w:rPr>
      </w:pPr>
      <w:r>
        <w:rPr>
          <w:rFonts w:ascii="Times New Roman" w:hAnsi="Times New Roman" w:cs="Times New Roman"/>
          <w:sz w:val="24"/>
          <w:szCs w:val="24"/>
        </w:rPr>
        <w:br w:type="page"/>
      </w:r>
    </w:p>
    <w:p w:rsidR="00803D8F" w:rsidRPr="00B14CC2" w:rsidRDefault="00C507DC"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lastRenderedPageBreak/>
        <w:t>II. COMISIA D</w:t>
      </w:r>
      <w:r w:rsidR="0062247B" w:rsidRPr="00B14CC2">
        <w:rPr>
          <w:rFonts w:ascii="Times New Roman" w:hAnsi="Times New Roman" w:cs="Times New Roman"/>
          <w:b/>
          <w:sz w:val="24"/>
          <w:szCs w:val="24"/>
        </w:rPr>
        <w:t xml:space="preserve">E AVIZARE A TĂIERILOR DE ARBORI PERICULOȘI, </w:t>
      </w:r>
      <w:r w:rsidRPr="00B14CC2">
        <w:rPr>
          <w:rFonts w:ascii="Times New Roman" w:hAnsi="Times New Roman" w:cs="Times New Roman"/>
          <w:b/>
          <w:sz w:val="24"/>
          <w:szCs w:val="24"/>
        </w:rPr>
        <w:t xml:space="preserve"> EMITER</w:t>
      </w:r>
      <w:r w:rsidR="00DD3D6A">
        <w:rPr>
          <w:rFonts w:ascii="Times New Roman" w:hAnsi="Times New Roman" w:cs="Times New Roman"/>
          <w:b/>
          <w:sz w:val="24"/>
          <w:szCs w:val="24"/>
        </w:rPr>
        <w:t>EA AVIZELOR</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4</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(1) Activitățile de tăiere și/sau intervenții cu tăieri de orice fel în coroana arborilor periculoși existenți pe terenuri aparținând domeniului public </w:t>
      </w:r>
      <w:r w:rsidR="0033256A" w:rsidRPr="00B14CC2">
        <w:rPr>
          <w:rFonts w:ascii="Times New Roman" w:hAnsi="Times New Roman" w:cs="Times New Roman"/>
          <w:sz w:val="24"/>
          <w:szCs w:val="24"/>
        </w:rPr>
        <w:t>al m</w:t>
      </w:r>
      <w:r w:rsidRPr="00B14CC2">
        <w:rPr>
          <w:rFonts w:ascii="Times New Roman" w:hAnsi="Times New Roman" w:cs="Times New Roman"/>
          <w:sz w:val="24"/>
          <w:szCs w:val="24"/>
        </w:rPr>
        <w:t>unicipiului Sfântu Gheorghe se fac în condițiile prezentului Regulament.</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(2) Avizarea activităților de tăiere și/sau intervenții cu tăieri de orice fel în coroana arborilor periculoși existenți pe terenuri aparținând d</w:t>
      </w:r>
      <w:r w:rsidR="00877CAA" w:rsidRPr="00B14CC2">
        <w:rPr>
          <w:rFonts w:ascii="Times New Roman" w:hAnsi="Times New Roman" w:cs="Times New Roman"/>
          <w:sz w:val="24"/>
          <w:szCs w:val="24"/>
        </w:rPr>
        <w:t>omeniului public al m</w:t>
      </w:r>
      <w:r w:rsidRPr="00B14CC2">
        <w:rPr>
          <w:rFonts w:ascii="Times New Roman" w:hAnsi="Times New Roman" w:cs="Times New Roman"/>
          <w:sz w:val="24"/>
          <w:szCs w:val="24"/>
        </w:rPr>
        <w:t>unicipiului Sfântu Gheorghe se face de către Comisia constituită prin dispoziția Primarului.</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C507DC" w:rsidRPr="00B14CC2">
        <w:rPr>
          <w:rFonts w:ascii="Times New Roman" w:hAnsi="Times New Roman" w:cs="Times New Roman"/>
          <w:b/>
          <w:sz w:val="24"/>
          <w:szCs w:val="24"/>
        </w:rPr>
        <w:t>Art. 5</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color w:val="FF0000"/>
          <w:sz w:val="24"/>
          <w:szCs w:val="24"/>
        </w:rPr>
        <w:t xml:space="preserve"> </w:t>
      </w:r>
      <w:r w:rsidR="00EB4D03" w:rsidRPr="00B14CC2">
        <w:rPr>
          <w:rFonts w:ascii="Times New Roman" w:hAnsi="Times New Roman" w:cs="Times New Roman"/>
          <w:color w:val="FF0000"/>
          <w:sz w:val="24"/>
          <w:szCs w:val="24"/>
        </w:rPr>
        <w:tab/>
      </w:r>
      <w:r w:rsidRPr="00B14CC2">
        <w:rPr>
          <w:rFonts w:ascii="Times New Roman" w:hAnsi="Times New Roman" w:cs="Times New Roman"/>
          <w:sz w:val="24"/>
          <w:szCs w:val="24"/>
        </w:rPr>
        <w:t>(1) Comisia de Avizare a tăierilor de arbori periculoși de pe terenurile aparținând domeniului public al municipiului Sfântu G</w:t>
      </w:r>
      <w:r w:rsidR="0033256A" w:rsidRPr="00B14CC2">
        <w:rPr>
          <w:rFonts w:ascii="Times New Roman" w:hAnsi="Times New Roman" w:cs="Times New Roman"/>
          <w:sz w:val="24"/>
          <w:szCs w:val="24"/>
        </w:rPr>
        <w:t>heorghe denumită în continuare C</w:t>
      </w:r>
      <w:r w:rsidRPr="00B14CC2">
        <w:rPr>
          <w:rFonts w:ascii="Times New Roman" w:hAnsi="Times New Roman" w:cs="Times New Roman"/>
          <w:sz w:val="24"/>
          <w:szCs w:val="24"/>
        </w:rPr>
        <w:t xml:space="preserve">omisie, este formată din </w:t>
      </w:r>
      <w:r w:rsidR="00FA5C38" w:rsidRPr="00B14CC2">
        <w:rPr>
          <w:rFonts w:ascii="Times New Roman" w:hAnsi="Times New Roman" w:cs="Times New Roman"/>
          <w:sz w:val="24"/>
          <w:szCs w:val="24"/>
        </w:rPr>
        <w:t xml:space="preserve">3 (trei) </w:t>
      </w:r>
      <w:r w:rsidRPr="00B14CC2">
        <w:rPr>
          <w:rFonts w:ascii="Times New Roman" w:hAnsi="Times New Roman" w:cs="Times New Roman"/>
          <w:sz w:val="24"/>
          <w:szCs w:val="24"/>
        </w:rPr>
        <w:t>membri, astfel:</w:t>
      </w:r>
    </w:p>
    <w:p w:rsidR="00DD3D6A" w:rsidRDefault="00FA5C38" w:rsidP="00DD3D6A">
      <w:pPr>
        <w:pStyle w:val="ListParagraph"/>
        <w:numPr>
          <w:ilvl w:val="0"/>
          <w:numId w:val="28"/>
        </w:numPr>
        <w:spacing w:after="0" w:line="240" w:lineRule="auto"/>
        <w:ind w:left="0" w:firstLine="709"/>
        <w:jc w:val="both"/>
        <w:rPr>
          <w:rFonts w:ascii="Times New Roman" w:hAnsi="Times New Roman" w:cs="Times New Roman"/>
          <w:sz w:val="24"/>
          <w:szCs w:val="24"/>
        </w:rPr>
      </w:pPr>
      <w:r w:rsidRPr="00B14CC2">
        <w:rPr>
          <w:rFonts w:ascii="Times New Roman" w:hAnsi="Times New Roman" w:cs="Times New Roman"/>
          <w:sz w:val="24"/>
          <w:szCs w:val="24"/>
        </w:rPr>
        <w:t>președinte, din cadrul Serviciului de Gospodărire a Domeniului Public al Primăriei municipiului Sfântu Gheorghe</w:t>
      </w:r>
    </w:p>
    <w:p w:rsidR="00DD3D6A" w:rsidRDefault="00FA5C38" w:rsidP="00DD3D6A">
      <w:pPr>
        <w:pStyle w:val="ListParagraph"/>
        <w:numPr>
          <w:ilvl w:val="0"/>
          <w:numId w:val="28"/>
        </w:numPr>
        <w:spacing w:after="0" w:line="240" w:lineRule="auto"/>
        <w:ind w:left="0" w:firstLine="709"/>
        <w:jc w:val="both"/>
        <w:rPr>
          <w:rFonts w:ascii="Times New Roman" w:hAnsi="Times New Roman" w:cs="Times New Roman"/>
          <w:sz w:val="24"/>
          <w:szCs w:val="24"/>
        </w:rPr>
      </w:pPr>
      <w:r w:rsidRPr="00DD3D6A">
        <w:rPr>
          <w:rFonts w:ascii="Times New Roman" w:hAnsi="Times New Roman" w:cs="Times New Roman"/>
          <w:sz w:val="24"/>
          <w:szCs w:val="24"/>
        </w:rPr>
        <w:t>membru 1, din cadrul Compartimentului pentru Monitorizare Societăți Comerciale al Primăriei municipiului Sfântu Gheorghe</w:t>
      </w:r>
    </w:p>
    <w:p w:rsidR="00FA5C38" w:rsidRPr="00DD3D6A" w:rsidRDefault="00FA5C38" w:rsidP="00DD3D6A">
      <w:pPr>
        <w:pStyle w:val="ListParagraph"/>
        <w:numPr>
          <w:ilvl w:val="0"/>
          <w:numId w:val="28"/>
        </w:numPr>
        <w:spacing w:after="0" w:line="240" w:lineRule="auto"/>
        <w:ind w:left="0" w:firstLine="709"/>
        <w:jc w:val="both"/>
        <w:rPr>
          <w:rFonts w:ascii="Times New Roman" w:hAnsi="Times New Roman" w:cs="Times New Roman"/>
          <w:sz w:val="24"/>
          <w:szCs w:val="24"/>
        </w:rPr>
      </w:pPr>
      <w:r w:rsidRPr="00DD3D6A">
        <w:rPr>
          <w:rFonts w:ascii="Times New Roman" w:hAnsi="Times New Roman" w:cs="Times New Roman"/>
          <w:sz w:val="24"/>
          <w:szCs w:val="24"/>
        </w:rPr>
        <w:t>membru 2, din cadrul Direcției de Gospodărire Comunală al Primăriei municipiului Sfântu Gheorghe</w:t>
      </w:r>
    </w:p>
    <w:p w:rsidR="0033256A"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(2) Comisia se întrunește la convocarea președintelui. </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(3) Comisia analizează sesizările/solicitările care au ca obiect tăieri de la bază și/sau intervenții cu tăieri de orice fel în coroana arborilor periculoși aflați pe domeniul public al municipiului Sfântu Gheorghe și le avizează favorabil sau nefavorabil, în ultima situație urmând a motiva </w:t>
      </w:r>
      <w:r w:rsidR="0033256A" w:rsidRPr="00B14CC2">
        <w:rPr>
          <w:rFonts w:ascii="Times New Roman" w:hAnsi="Times New Roman" w:cs="Times New Roman"/>
          <w:sz w:val="24"/>
          <w:szCs w:val="24"/>
        </w:rPr>
        <w:t>decizia;</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(4) Modul de lucru al comisiei, inclusiv deplasările în teren, se stabilește de către președintele acesteia.</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325629" w:rsidRPr="00B14CC2">
        <w:rPr>
          <w:rFonts w:ascii="Times New Roman" w:hAnsi="Times New Roman" w:cs="Times New Roman"/>
          <w:sz w:val="24"/>
          <w:szCs w:val="24"/>
        </w:rPr>
        <w:tab/>
      </w:r>
      <w:r w:rsidRPr="00B14CC2">
        <w:rPr>
          <w:rFonts w:ascii="Times New Roman" w:hAnsi="Times New Roman" w:cs="Times New Roman"/>
          <w:sz w:val="24"/>
          <w:szCs w:val="24"/>
        </w:rPr>
        <w:t>(5) Președintele comisiei poate solicita prezența arhitectului șef al municipiului, funcționarilor din cadrul serviciului urbanism, reprezentanților societății civile, precum și a altor</w:t>
      </w:r>
      <w:r w:rsidR="0033256A" w:rsidRPr="00B14CC2">
        <w:rPr>
          <w:rFonts w:ascii="Times New Roman" w:hAnsi="Times New Roman" w:cs="Times New Roman"/>
          <w:sz w:val="24"/>
          <w:szCs w:val="24"/>
        </w:rPr>
        <w:t xml:space="preserve"> </w:t>
      </w:r>
      <w:r w:rsidRPr="00B14CC2">
        <w:rPr>
          <w:rFonts w:ascii="Times New Roman" w:hAnsi="Times New Roman" w:cs="Times New Roman"/>
          <w:sz w:val="24"/>
          <w:szCs w:val="24"/>
        </w:rPr>
        <w:t>persoane interesate în problemele supuse avizării.</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(6) După tăiere se va avea în vedere îndeplinirea prevederilor Regulamentului în ceea ce privește transportul masei lemnoase.</w:t>
      </w:r>
      <w:r w:rsidR="00325629" w:rsidRPr="00B14CC2">
        <w:rPr>
          <w:rFonts w:ascii="Times New Roman" w:hAnsi="Times New Roman" w:cs="Times New Roman"/>
          <w:sz w:val="24"/>
          <w:szCs w:val="24"/>
        </w:rPr>
        <w:tab/>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(7) La avizarea tăierilor de arbori periculoși  aflați pe domeniul public al municipiului Sfântu Gheorghe, comisia va avea în vedere și anumite condiții restrictive impuse de legislația în vigoare referitoare la regimul special al unor arbori, Legea pomiculturii nr. 348/2003, respectiv cerințele impuse de reglementările urbanistice locale.</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325629" w:rsidRPr="00B14CC2">
        <w:rPr>
          <w:rFonts w:ascii="Times New Roman" w:hAnsi="Times New Roman" w:cs="Times New Roman"/>
          <w:sz w:val="24"/>
          <w:szCs w:val="24"/>
        </w:rPr>
        <w:tab/>
      </w:r>
      <w:r w:rsidRPr="00B14CC2">
        <w:rPr>
          <w:rFonts w:ascii="Times New Roman" w:hAnsi="Times New Roman" w:cs="Times New Roman"/>
          <w:sz w:val="24"/>
          <w:szCs w:val="24"/>
        </w:rPr>
        <w:t>(</w:t>
      </w:r>
      <w:r w:rsidR="008C0D48" w:rsidRPr="00B14CC2">
        <w:rPr>
          <w:rFonts w:ascii="Times New Roman" w:hAnsi="Times New Roman" w:cs="Times New Roman"/>
          <w:sz w:val="24"/>
          <w:szCs w:val="24"/>
        </w:rPr>
        <w:t>8)</w:t>
      </w:r>
      <w:r w:rsidRPr="00B14CC2">
        <w:rPr>
          <w:rFonts w:ascii="Times New Roman" w:hAnsi="Times New Roman" w:cs="Times New Roman"/>
          <w:sz w:val="24"/>
          <w:szCs w:val="24"/>
        </w:rPr>
        <w:t xml:space="preserve"> În cazul nucului și a castanului comestibil amplasați pe terenuri proprietate publică a municipiului Sfântu Gheorghe, în intravilan, indiferent că arborii sunt sănătoși sau uscați, punerea în aplicare a avizului de tăiere se face numai după obținerea avizului dat de Direcția pentru Agricultură Covasna.</w:t>
      </w:r>
    </w:p>
    <w:p w:rsidR="00C507DC" w:rsidRPr="00B14CC2" w:rsidRDefault="00C507DC"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III. PROCEDURI OBLIGATORII PENTRU EXECUTAREA LUCRĂRILOR DE TĂIERE A ARBORILOR PERICULOȘI</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6</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8974B6" w:rsidRPr="00B14CC2">
        <w:rPr>
          <w:rFonts w:ascii="Times New Roman" w:hAnsi="Times New Roman" w:cs="Times New Roman"/>
          <w:sz w:val="24"/>
          <w:szCs w:val="24"/>
        </w:rPr>
        <w:tab/>
      </w:r>
      <w:r w:rsidRPr="00B14CC2">
        <w:rPr>
          <w:rFonts w:ascii="Times New Roman" w:hAnsi="Times New Roman" w:cs="Times New Roman"/>
          <w:sz w:val="24"/>
          <w:szCs w:val="24"/>
        </w:rPr>
        <w:t xml:space="preserve">(1) Toate lucrările de tăiere și/sau intervențiile de orice fel în coroana arborilor periculoși amplasați în spații verzi sau pe alte terenuri cu vegetație forestieră din afara fondului forestier național situate în intravilanul municipiului Sfântu Gheorghe, pe terenuri aparținând domeniului public al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  se fac în con</w:t>
      </w:r>
      <w:r w:rsidR="0033256A" w:rsidRPr="00B14CC2">
        <w:rPr>
          <w:rFonts w:ascii="Times New Roman" w:hAnsi="Times New Roman" w:cs="Times New Roman"/>
          <w:sz w:val="24"/>
          <w:szCs w:val="24"/>
        </w:rPr>
        <w:t xml:space="preserve">dițiile prezentului Regulament după </w:t>
      </w:r>
      <w:r w:rsidRPr="00B14CC2">
        <w:rPr>
          <w:rFonts w:ascii="Times New Roman" w:hAnsi="Times New Roman" w:cs="Times New Roman"/>
          <w:sz w:val="24"/>
          <w:szCs w:val="24"/>
        </w:rPr>
        <w:t>obținerea avizului Comisiei.</w:t>
      </w:r>
    </w:p>
    <w:p w:rsidR="00C507DC" w:rsidRPr="00B14CC2" w:rsidRDefault="00C507DC" w:rsidP="00B14CC2">
      <w:pPr>
        <w:spacing w:after="0" w:line="240" w:lineRule="auto"/>
        <w:ind w:firstLine="708"/>
        <w:jc w:val="both"/>
        <w:rPr>
          <w:rFonts w:ascii="Times New Roman" w:hAnsi="Times New Roman" w:cs="Times New Roman"/>
          <w:b/>
          <w:sz w:val="24"/>
          <w:szCs w:val="24"/>
        </w:rPr>
      </w:pPr>
      <w:r w:rsidRPr="00B14CC2">
        <w:rPr>
          <w:rFonts w:ascii="Times New Roman" w:hAnsi="Times New Roman" w:cs="Times New Roman"/>
          <w:b/>
          <w:sz w:val="24"/>
          <w:szCs w:val="24"/>
        </w:rPr>
        <w:t>Art. 7</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(1) Solicitarea/obținerea avizării lucrărilor de tăiere de arbori periculoși sau pentru intervenții cu tăieri de orice fel în coroana arborilor amplasați în spații verzi sau pe alte terenuri cu vegetație forestieră din afară fondului forestier național, în intravilan, pe terenuri aparținând domeniului public al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 se va realiza în condițiile conformării următoarelor prevederi:</w:t>
      </w:r>
    </w:p>
    <w:p w:rsidR="00C507DC" w:rsidRPr="00B14CC2" w:rsidRDefault="00C507DC" w:rsidP="00B14CC2">
      <w:pPr>
        <w:pStyle w:val="ListParagraph"/>
        <w:numPr>
          <w:ilvl w:val="0"/>
          <w:numId w:val="23"/>
        </w:numPr>
        <w:spacing w:after="0" w:line="240" w:lineRule="auto"/>
        <w:ind w:left="0" w:firstLine="851"/>
        <w:jc w:val="both"/>
        <w:rPr>
          <w:rFonts w:ascii="Times New Roman" w:eastAsia="Calibri" w:hAnsi="Times New Roman" w:cs="Times New Roman"/>
          <w:sz w:val="24"/>
          <w:szCs w:val="24"/>
        </w:rPr>
      </w:pPr>
      <w:r w:rsidRPr="00B14CC2">
        <w:rPr>
          <w:rFonts w:ascii="Times New Roman" w:eastAsia="Calibri" w:hAnsi="Times New Roman" w:cs="Times New Roman"/>
          <w:sz w:val="24"/>
          <w:szCs w:val="24"/>
        </w:rPr>
        <w:lastRenderedPageBreak/>
        <w:t>Tăierea sau toaletarea arborilor aflați pe spațiile verzi aferente locuințelor de tip condominii, ce fac obiectului contractului de întreținere, se inițiază la solicitarea scrisă a Asociațiilor de proprietari, adresată către Direcția Generală de Gospodărire Comunală din cadrul Primăriei municipiului Sfântu Gheorghe;</w:t>
      </w:r>
    </w:p>
    <w:p w:rsidR="00C507DC" w:rsidRPr="00B14CC2" w:rsidRDefault="00C507DC" w:rsidP="00B14CC2">
      <w:pPr>
        <w:pStyle w:val="ListParagraph"/>
        <w:numPr>
          <w:ilvl w:val="0"/>
          <w:numId w:val="23"/>
        </w:numPr>
        <w:spacing w:after="0" w:line="240" w:lineRule="auto"/>
        <w:ind w:left="0" w:firstLine="851"/>
        <w:jc w:val="both"/>
        <w:rPr>
          <w:rFonts w:ascii="Times New Roman" w:eastAsia="Calibri" w:hAnsi="Times New Roman" w:cs="Times New Roman"/>
          <w:bCs/>
          <w:sz w:val="24"/>
          <w:szCs w:val="24"/>
        </w:rPr>
      </w:pPr>
      <w:r w:rsidRPr="00B14CC2">
        <w:rPr>
          <w:rFonts w:ascii="Times New Roman" w:eastAsia="Calibri" w:hAnsi="Times New Roman" w:cs="Times New Roman"/>
          <w:bCs/>
          <w:sz w:val="24"/>
          <w:szCs w:val="24"/>
        </w:rPr>
        <w:t>Organizarea activității de tăiere sau toaletare și transport a arborilor, considerați nepericuloși, aflați pe spațiile verzi constând în identificarea lor obținerea tuturor avizelor necesare, precum și tăierea sau toaletarea și transportul lor intră în obligația Asociațiilor de proprietari.</w:t>
      </w:r>
    </w:p>
    <w:p w:rsidR="00C507DC" w:rsidRPr="00B14CC2" w:rsidRDefault="00C507DC" w:rsidP="00B14CC2">
      <w:pPr>
        <w:pStyle w:val="ListParagraph"/>
        <w:numPr>
          <w:ilvl w:val="0"/>
          <w:numId w:val="23"/>
        </w:numPr>
        <w:spacing w:after="0" w:line="240" w:lineRule="auto"/>
        <w:ind w:left="0" w:firstLine="851"/>
        <w:jc w:val="both"/>
        <w:rPr>
          <w:rFonts w:ascii="Times New Roman" w:eastAsia="Calibri" w:hAnsi="Times New Roman" w:cs="Times New Roman"/>
          <w:sz w:val="24"/>
          <w:szCs w:val="24"/>
        </w:rPr>
      </w:pPr>
      <w:r w:rsidRPr="00B14CC2">
        <w:rPr>
          <w:rFonts w:ascii="Times New Roman" w:eastAsia="Calibri" w:hAnsi="Times New Roman" w:cs="Times New Roman"/>
          <w:sz w:val="24"/>
          <w:szCs w:val="24"/>
        </w:rPr>
        <w:t>Tăierea sau toaletarea arborilor aflați pe domeniul public – altele decât cele menționate la art. 7. alin. 1.lit.a. se inițiază și se execută de Serviciul de Gospodărire a Domeniului Public în baza Planului multianual de înlocuire a materialului dendricol de pe perimetrul municipiului Sfântu Gheorghe;</w:t>
      </w:r>
    </w:p>
    <w:p w:rsidR="00C507DC" w:rsidRPr="00B14CC2" w:rsidRDefault="00C507DC" w:rsidP="00B14CC2">
      <w:pPr>
        <w:pStyle w:val="ListParagraph"/>
        <w:numPr>
          <w:ilvl w:val="0"/>
          <w:numId w:val="23"/>
        </w:numPr>
        <w:spacing w:after="0" w:line="240" w:lineRule="auto"/>
        <w:ind w:left="0" w:firstLine="851"/>
        <w:jc w:val="both"/>
        <w:rPr>
          <w:rFonts w:ascii="Times New Roman" w:eastAsia="Calibri" w:hAnsi="Times New Roman" w:cs="Times New Roman"/>
          <w:sz w:val="24"/>
          <w:szCs w:val="24"/>
        </w:rPr>
      </w:pPr>
      <w:r w:rsidRPr="00B14CC2">
        <w:rPr>
          <w:rFonts w:ascii="Times New Roman" w:eastAsia="Calibri" w:hAnsi="Times New Roman" w:cs="Times New Roman"/>
          <w:sz w:val="24"/>
          <w:szCs w:val="24"/>
        </w:rPr>
        <w:t>Organizarea activității de tăiere și toaletare a arborilor periculoși, constând în identificarea acestora, obținerea avizelor APM, emiterea ordinelor de începere a lucrărilor precum și recepția lucrărilor, intră în atribuțiile Serviciului de Gospodărire a Domeniului Public din cadrul Primăriei municipiului Sfântu Gheorghe;</w:t>
      </w:r>
    </w:p>
    <w:p w:rsidR="00C507DC" w:rsidRPr="00B14CC2" w:rsidRDefault="00C507DC" w:rsidP="00B14CC2">
      <w:pPr>
        <w:spacing w:after="0" w:line="240" w:lineRule="auto"/>
        <w:ind w:firstLine="851"/>
        <w:contextualSpacing/>
        <w:jc w:val="both"/>
        <w:rPr>
          <w:rFonts w:ascii="Times New Roman" w:eastAsia="Calibri" w:hAnsi="Times New Roman" w:cs="Times New Roman"/>
          <w:bCs/>
          <w:sz w:val="24"/>
          <w:szCs w:val="24"/>
        </w:rPr>
      </w:pPr>
      <w:r w:rsidRPr="00B14CC2">
        <w:rPr>
          <w:rFonts w:ascii="Times New Roman" w:eastAsia="Calibri" w:hAnsi="Times New Roman" w:cs="Times New Roman"/>
          <w:sz w:val="24"/>
          <w:szCs w:val="24"/>
        </w:rPr>
        <w:t>(2) Tăierea, toaletarea și transportarea arborilor considerați periculoși se efectuează de către agentul economic prestator al serviciului public.</w:t>
      </w:r>
      <w:r w:rsidR="00877CAA" w:rsidRPr="00B14CC2">
        <w:rPr>
          <w:rFonts w:ascii="Times New Roman" w:eastAsia="Calibri" w:hAnsi="Times New Roman" w:cs="Times New Roman"/>
          <w:bCs/>
          <w:sz w:val="24"/>
          <w:szCs w:val="24"/>
        </w:rPr>
        <w:tab/>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IV. EXECUTAREA LUCRĂRILOR DE TĂIERE A ARBORILOR  PERICULOȘI ȘI/SAU DE INTERVENȚIE ÎN COROANA ACESTORA</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8</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Tăierea vegetației forestiere de pe terenurile situate în afara fondului forestier național se va face la cererea proprietarilor sau a deținătorilor legali, numai după emiterea Ordinu</w:t>
      </w:r>
      <w:r w:rsidR="008974B6" w:rsidRPr="00B14CC2">
        <w:rPr>
          <w:rFonts w:ascii="Times New Roman" w:hAnsi="Times New Roman" w:cs="Times New Roman"/>
          <w:sz w:val="24"/>
          <w:szCs w:val="24"/>
        </w:rPr>
        <w:t>lui de Lucru emis de către Direc</w:t>
      </w:r>
      <w:r w:rsidRPr="00B14CC2">
        <w:rPr>
          <w:rFonts w:ascii="Times New Roman" w:hAnsi="Times New Roman" w:cs="Times New Roman"/>
          <w:sz w:val="24"/>
          <w:szCs w:val="24"/>
        </w:rPr>
        <w:t>ția de Gospodărire Comunală din cadrul Primăriei municipiului Sfântu Gheorghe</w:t>
      </w:r>
      <w:r w:rsidR="008974B6" w:rsidRPr="00B14CC2">
        <w:rPr>
          <w:rFonts w:ascii="Times New Roman" w:hAnsi="Times New Roman" w:cs="Times New Roman"/>
          <w:sz w:val="24"/>
          <w:szCs w:val="24"/>
        </w:rPr>
        <w:t>.</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9</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8974B6" w:rsidRPr="00B14CC2">
        <w:rPr>
          <w:rFonts w:ascii="Times New Roman" w:hAnsi="Times New Roman" w:cs="Times New Roman"/>
          <w:sz w:val="24"/>
          <w:szCs w:val="24"/>
        </w:rPr>
        <w:tab/>
      </w:r>
      <w:r w:rsidRPr="00B14CC2">
        <w:rPr>
          <w:rFonts w:ascii="Times New Roman" w:hAnsi="Times New Roman" w:cs="Times New Roman"/>
          <w:sz w:val="24"/>
          <w:szCs w:val="24"/>
        </w:rPr>
        <w:t>Lucrările de tăiere și/sau tăieri de orice fel în coroana arborilor periculoși din spațiile verzi sau de pe alte terenuri cu vegetație forestieră din afară fondului fores</w:t>
      </w:r>
      <w:r w:rsidR="008974B6" w:rsidRPr="00B14CC2">
        <w:rPr>
          <w:rFonts w:ascii="Times New Roman" w:hAnsi="Times New Roman" w:cs="Times New Roman"/>
          <w:sz w:val="24"/>
          <w:szCs w:val="24"/>
        </w:rPr>
        <w:t xml:space="preserve">tier național, vor fi executate </w:t>
      </w:r>
      <w:r w:rsidRPr="00B14CC2">
        <w:rPr>
          <w:rFonts w:ascii="Times New Roman" w:hAnsi="Times New Roman" w:cs="Times New Roman"/>
          <w:sz w:val="24"/>
          <w:szCs w:val="24"/>
        </w:rPr>
        <w:t>de operatorul economic/delegat al serviciului ublic de Tăiere și toaletare a arborilor periculoși de pe raza municipiului Sfântu Gheorghe.</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10</w:t>
      </w:r>
    </w:p>
    <w:p w:rsidR="00C507DC" w:rsidRPr="00B14CC2" w:rsidRDefault="00B35D1F"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507DC" w:rsidRPr="00B14CC2">
        <w:rPr>
          <w:rFonts w:ascii="Times New Roman" w:hAnsi="Times New Roman" w:cs="Times New Roman"/>
          <w:sz w:val="24"/>
          <w:szCs w:val="24"/>
        </w:rPr>
        <w:t xml:space="preserve">(1) Tăierile de arbori din intravilanul </w:t>
      </w:r>
      <w:r w:rsidR="008C0D48" w:rsidRPr="00B14CC2">
        <w:rPr>
          <w:rFonts w:ascii="Times New Roman" w:hAnsi="Times New Roman" w:cs="Times New Roman"/>
          <w:sz w:val="24"/>
          <w:szCs w:val="24"/>
        </w:rPr>
        <w:t>m</w:t>
      </w:r>
      <w:r w:rsidR="00C507DC" w:rsidRPr="00B14CC2">
        <w:rPr>
          <w:rFonts w:ascii="Times New Roman" w:hAnsi="Times New Roman" w:cs="Times New Roman"/>
          <w:sz w:val="24"/>
          <w:szCs w:val="24"/>
        </w:rPr>
        <w:t>unicipiului Sfântu Gheorghe se execută în următoarele situații:</w:t>
      </w:r>
    </w:p>
    <w:p w:rsidR="00C507DC" w:rsidRPr="00B14CC2" w:rsidRDefault="008C0D48" w:rsidP="00B14CC2">
      <w:pPr>
        <w:pStyle w:val="ListParagraph"/>
        <w:numPr>
          <w:ilvl w:val="0"/>
          <w:numId w:val="27"/>
        </w:numPr>
        <w:spacing w:after="0" w:line="240" w:lineRule="auto"/>
        <w:ind w:left="0" w:firstLine="284"/>
        <w:jc w:val="both"/>
        <w:rPr>
          <w:rFonts w:ascii="Times New Roman" w:hAnsi="Times New Roman" w:cs="Times New Roman"/>
          <w:sz w:val="24"/>
          <w:szCs w:val="24"/>
        </w:rPr>
      </w:pPr>
      <w:r w:rsidRPr="00B14CC2">
        <w:rPr>
          <w:rFonts w:ascii="Times New Roman" w:hAnsi="Times New Roman" w:cs="Times New Roman"/>
          <w:sz w:val="24"/>
          <w:szCs w:val="24"/>
        </w:rPr>
        <w:t xml:space="preserve">arborele </w:t>
      </w:r>
      <w:r w:rsidR="00C507DC" w:rsidRPr="00B14CC2">
        <w:rPr>
          <w:rFonts w:ascii="Times New Roman" w:hAnsi="Times New Roman" w:cs="Times New Roman"/>
          <w:sz w:val="24"/>
          <w:szCs w:val="24"/>
        </w:rPr>
        <w:t>este uscat ori prezintă un grad ridicat de uscare s</w:t>
      </w:r>
      <w:r w:rsidR="008974B6" w:rsidRPr="00B14CC2">
        <w:rPr>
          <w:rFonts w:ascii="Times New Roman" w:hAnsi="Times New Roman" w:cs="Times New Roman"/>
          <w:sz w:val="24"/>
          <w:szCs w:val="24"/>
        </w:rPr>
        <w:t xml:space="preserve">au se află în stare fiziologică </w:t>
      </w:r>
      <w:r w:rsidR="00C507DC" w:rsidRPr="00B14CC2">
        <w:rPr>
          <w:rFonts w:ascii="Times New Roman" w:hAnsi="Times New Roman" w:cs="Times New Roman"/>
          <w:sz w:val="24"/>
          <w:szCs w:val="24"/>
        </w:rPr>
        <w:t>puternic degradată;</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arborele are vârstă biologică înaintată și/sau prezintă pericol privind siguranța persoanelor/bunurilor de orice fel care pot fi afectate de prăbușirea arborelui sau ruperea crengilor acestuia, ca urmare a gradului de îmbătrânire avansat sau a stării fitosanitare precare, prezentând un grad ridicat de risc, în cazul unor fenomene meteorologice extreme (vânt puternic, furtună, inundații, etc.);</w:t>
      </w:r>
    </w:p>
    <w:p w:rsidR="00C507DC" w:rsidRPr="00B14CC2" w:rsidRDefault="008C0D48"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arborele</w:t>
      </w:r>
      <w:r w:rsidR="00C507DC" w:rsidRPr="00B14CC2">
        <w:rPr>
          <w:rFonts w:ascii="Times New Roman" w:hAnsi="Times New Roman" w:cs="Times New Roman"/>
          <w:sz w:val="24"/>
          <w:szCs w:val="24"/>
        </w:rPr>
        <w:t xml:space="preserve"> este înclinat, fără semn de reechilibrare, prezentând pericol de prăbușire și, implicit, riscul producerii unor accidente sau pagube materiale, pe fondul unor fenomene meteo extreme;</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sistemul radicular al arborelui afectează rețelele tehnico-edilitare subterane sau fundațiile unor construcții;</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arborele este situat pe amplasamentul unei viitoare construcții pentru care s-a obținut autorizația de construire, în condițiile legii;</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arborii sunt plantați la o distanță mai mică de 5 m față de zidurile clădirilor cu ferestre și 3 m de zidurile clădirilor fără ferestre și creează în mod evident neajunsuri locatarilor, la solicitarea a peste jumătate din membrii asociației de locatari/proprietari sau a proprietarului;</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riscuri privind integritatea bunurilor mobile și imobile, siguranța cetățenilor și privind siguranța circulației generate de fenomene meteorologice extreme și/sau orice alte situații de  urgență, inclusiv accidente care generează riscuri privind stabilitatea arborilor;</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lastRenderedPageBreak/>
        <w:t>coroanele arborilor aflați în pâlcuri se interpatrund, datorită nerespectării distanțelor minime de plantare sau creșterii necontrolate a acestora, ceea ce împiedică dezvoltarea normală și armonioasă;</w:t>
      </w:r>
    </w:p>
    <w:p w:rsidR="00C507DC" w:rsidRPr="00B14CC2" w:rsidRDefault="00C507DC" w:rsidP="00B14CC2">
      <w:pPr>
        <w:spacing w:after="0" w:line="240" w:lineRule="auto"/>
        <w:jc w:val="both"/>
        <w:rPr>
          <w:rFonts w:ascii="Times New Roman" w:hAnsi="Times New Roman" w:cs="Times New Roman"/>
          <w:b/>
          <w:sz w:val="24"/>
          <w:szCs w:val="24"/>
        </w:rPr>
      </w:pPr>
      <w:r w:rsidRPr="00B35D1F">
        <w:rPr>
          <w:rFonts w:ascii="Times New Roman" w:hAnsi="Times New Roman" w:cs="Times New Roman"/>
          <w:b/>
          <w:sz w:val="24"/>
          <w:szCs w:val="24"/>
        </w:rPr>
        <w:t>V.</w:t>
      </w:r>
      <w:r w:rsidRPr="00B14CC2">
        <w:rPr>
          <w:rFonts w:ascii="Times New Roman" w:hAnsi="Times New Roman" w:cs="Times New Roman"/>
          <w:b/>
          <w:sz w:val="24"/>
          <w:szCs w:val="24"/>
        </w:rPr>
        <w:t xml:space="preserve"> EVALUAREA, TRANSPORTUL ȘI DEPOZITAREA MATERIALULUI LEMNOS REZULTAT DIN LUCRĂRILE DE TĂIERE A ARBORILOR</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14</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 (1) Pentru spațiile verzi din intravilanul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 sau alte terenuri cu vegetație forestieră din afara fondului fores</w:t>
      </w:r>
      <w:r w:rsidR="008974B6" w:rsidRPr="00B14CC2">
        <w:rPr>
          <w:rFonts w:ascii="Times New Roman" w:hAnsi="Times New Roman" w:cs="Times New Roman"/>
          <w:sz w:val="24"/>
          <w:szCs w:val="24"/>
        </w:rPr>
        <w:t>tier național, în intravilanul m</w:t>
      </w:r>
      <w:r w:rsidRPr="00B14CC2">
        <w:rPr>
          <w:rFonts w:ascii="Times New Roman" w:hAnsi="Times New Roman" w:cs="Times New Roman"/>
          <w:sz w:val="24"/>
          <w:szCs w:val="24"/>
        </w:rPr>
        <w:t>unicipiului Sfântu Gheorghe, lucrările de tăiere a arborilor periculoși vor fi executate de operatorul economic/delegatul serviciului cu care are încheiat Contract Primăria municipiului Sfântu Gheorghe.</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(2) </w:t>
      </w:r>
      <w:r w:rsidR="00877CAA" w:rsidRPr="00B14CC2">
        <w:rPr>
          <w:rFonts w:ascii="Times New Roman" w:hAnsi="Times New Roman" w:cs="Times New Roman"/>
          <w:sz w:val="24"/>
          <w:szCs w:val="24"/>
        </w:rPr>
        <w:t>Emiterea</w:t>
      </w:r>
      <w:r w:rsidRPr="00B14CC2">
        <w:rPr>
          <w:rFonts w:ascii="Times New Roman" w:hAnsi="Times New Roman" w:cs="Times New Roman"/>
          <w:sz w:val="24"/>
          <w:szCs w:val="24"/>
        </w:rPr>
        <w:t xml:space="preserve"> documentelor de transport se realizează </w:t>
      </w:r>
      <w:r w:rsidR="00330C53">
        <w:rPr>
          <w:rFonts w:ascii="Times New Roman" w:hAnsi="Times New Roman" w:cs="Times New Roman"/>
          <w:sz w:val="24"/>
          <w:szCs w:val="24"/>
        </w:rPr>
        <w:t xml:space="preserve">de Ocolul Silvic </w:t>
      </w:r>
      <w:r w:rsidRPr="00B14CC2">
        <w:rPr>
          <w:rFonts w:ascii="Times New Roman" w:hAnsi="Times New Roman" w:cs="Times New Roman"/>
          <w:sz w:val="24"/>
          <w:szCs w:val="24"/>
        </w:rPr>
        <w:t>prin grija operatorului economic/delegatul serviciului cu care are încheiat Contract Primăria municipiului Sfântu Gheorghe.</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15</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Transportul și depozitarea materialului lemnos rezultat din lucrările de tăiere ale arborilor rezultat din spațiile verzi din afara fon</w:t>
      </w:r>
      <w:r w:rsidR="008974B6" w:rsidRPr="00B14CC2">
        <w:rPr>
          <w:rFonts w:ascii="Times New Roman" w:hAnsi="Times New Roman" w:cs="Times New Roman"/>
          <w:sz w:val="24"/>
          <w:szCs w:val="24"/>
        </w:rPr>
        <w:t>dului forestier național situat</w:t>
      </w:r>
      <w:r w:rsidRPr="00B14CC2">
        <w:rPr>
          <w:rFonts w:ascii="Times New Roman" w:hAnsi="Times New Roman" w:cs="Times New Roman"/>
          <w:sz w:val="24"/>
          <w:szCs w:val="24"/>
        </w:rPr>
        <w:t xml:space="preserve"> pe terenurile proprietate publică a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 se poate face numai în condițiile prezentului regulament.</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16</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(1) Materialul lemnos rezultat în urma activităților de tăiere a arborilor periculoși amplasați pe terenuri intravilane aparținând domeniului public </w:t>
      </w:r>
      <w:r w:rsidR="00C6760C" w:rsidRPr="00B14CC2">
        <w:rPr>
          <w:rFonts w:ascii="Times New Roman" w:hAnsi="Times New Roman" w:cs="Times New Roman"/>
          <w:sz w:val="24"/>
          <w:szCs w:val="24"/>
        </w:rPr>
        <w:t>al m</w:t>
      </w:r>
      <w:r w:rsidRPr="00B14CC2">
        <w:rPr>
          <w:rFonts w:ascii="Times New Roman" w:hAnsi="Times New Roman" w:cs="Times New Roman"/>
          <w:sz w:val="24"/>
          <w:szCs w:val="24"/>
        </w:rPr>
        <w:t>unicipiului</w:t>
      </w:r>
      <w:r w:rsidR="001100D5" w:rsidRPr="00B14CC2">
        <w:rPr>
          <w:rFonts w:ascii="Times New Roman" w:hAnsi="Times New Roman" w:cs="Times New Roman"/>
          <w:sz w:val="24"/>
          <w:szCs w:val="24"/>
        </w:rPr>
        <w:t xml:space="preserve"> </w:t>
      </w:r>
      <w:r w:rsidRPr="00B14CC2">
        <w:rPr>
          <w:rFonts w:ascii="Times New Roman" w:hAnsi="Times New Roman" w:cs="Times New Roman"/>
          <w:sz w:val="24"/>
          <w:szCs w:val="24"/>
        </w:rPr>
        <w:t>Sfântu Gheorghe și care fac obiectul prezentului regulament, se transportă în baza avizelor de însoțire eliberate de un operator atestat pentru exploatarea forestiera sau de către un reprezentant al Ocolului Silvic, în conformitate cu normele în vigoare privind circulația  materialelor lemnoase.</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(2) Termenul pentru ridicarea masei lemnoase rezultată în urma tăierilor de arbori periculoși de pe terenuri aparținând domeniului public </w:t>
      </w:r>
      <w:r w:rsidR="00C6760C" w:rsidRPr="00B14CC2">
        <w:rPr>
          <w:rFonts w:ascii="Times New Roman" w:hAnsi="Times New Roman" w:cs="Times New Roman"/>
          <w:sz w:val="24"/>
          <w:szCs w:val="24"/>
        </w:rPr>
        <w:t>al m</w:t>
      </w:r>
      <w:r w:rsidRPr="00B14CC2">
        <w:rPr>
          <w:rFonts w:ascii="Times New Roman" w:hAnsi="Times New Roman" w:cs="Times New Roman"/>
          <w:sz w:val="24"/>
          <w:szCs w:val="24"/>
        </w:rPr>
        <w:t xml:space="preserve">unicipiului Sfântu Gheorghe și transportul acesteia </w:t>
      </w:r>
      <w:r w:rsidR="006B1B65" w:rsidRPr="00B14CC2">
        <w:rPr>
          <w:rFonts w:ascii="Times New Roman" w:hAnsi="Times New Roman" w:cs="Times New Roman"/>
          <w:sz w:val="24"/>
          <w:szCs w:val="24"/>
        </w:rPr>
        <w:t xml:space="preserve">este de cel mult 3 </w:t>
      </w:r>
      <w:r w:rsidRPr="00B14CC2">
        <w:rPr>
          <w:rFonts w:ascii="Times New Roman" w:hAnsi="Times New Roman" w:cs="Times New Roman"/>
          <w:sz w:val="24"/>
          <w:szCs w:val="24"/>
        </w:rPr>
        <w:t>zile lucrătoare de la data tăierii.</w:t>
      </w:r>
    </w:p>
    <w:p w:rsidR="006B1B65" w:rsidRPr="00B14CC2" w:rsidRDefault="006B1B65"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(3) În cazul în care masa lemnoasă nu poate fi transportată în ziua tăierii, acesta poate fi depus numai pe o suprafață, care nu împiedică siguranța în trafic și siguranța populației.</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17</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 (1) Masa lemnoasă rezultată în urma tăierilor de arbori din spațiile verzi amplasate în intravilanul Municipiului Sfântu Gheorgh</w:t>
      </w:r>
      <w:r w:rsidR="00FA6E77" w:rsidRPr="00B14CC2">
        <w:rPr>
          <w:rFonts w:ascii="Times New Roman" w:hAnsi="Times New Roman" w:cs="Times New Roman"/>
          <w:sz w:val="24"/>
          <w:szCs w:val="24"/>
        </w:rPr>
        <w:t xml:space="preserve">e, aparținând domeniului public, </w:t>
      </w:r>
      <w:r w:rsidRPr="00B14CC2">
        <w:rPr>
          <w:rFonts w:ascii="Times New Roman" w:hAnsi="Times New Roman" w:cs="Times New Roman"/>
          <w:sz w:val="24"/>
          <w:szCs w:val="24"/>
        </w:rPr>
        <w:t>se va stoca</w:t>
      </w:r>
      <w:r w:rsidR="00877CAA" w:rsidRPr="00B14CC2">
        <w:rPr>
          <w:rFonts w:ascii="Times New Roman" w:hAnsi="Times New Roman" w:cs="Times New Roman"/>
          <w:sz w:val="24"/>
          <w:szCs w:val="24"/>
        </w:rPr>
        <w:t xml:space="preserve"> </w:t>
      </w:r>
      <w:r w:rsidRPr="00B14CC2">
        <w:rPr>
          <w:rFonts w:ascii="Times New Roman" w:hAnsi="Times New Roman" w:cs="Times New Roman"/>
          <w:sz w:val="24"/>
          <w:szCs w:val="24"/>
        </w:rPr>
        <w:t>într-un spațiu desemnat de Direcția de Gospodărire Comunală din cadrul Primăriei municipiului Sfântu Gheorghe</w:t>
      </w:r>
      <w:r w:rsidR="00877CAA" w:rsidRPr="00B14CC2">
        <w:rPr>
          <w:rFonts w:ascii="Times New Roman" w:hAnsi="Times New Roman" w:cs="Times New Roman"/>
          <w:sz w:val="24"/>
          <w:szCs w:val="24"/>
        </w:rPr>
        <w:t>.</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6E75EB" w:rsidRPr="00B14CC2">
        <w:rPr>
          <w:rFonts w:ascii="Times New Roman" w:hAnsi="Times New Roman" w:cs="Times New Roman"/>
          <w:sz w:val="24"/>
          <w:szCs w:val="24"/>
        </w:rPr>
        <w:tab/>
      </w:r>
      <w:r w:rsidRPr="00B14CC2">
        <w:rPr>
          <w:rFonts w:ascii="Times New Roman" w:hAnsi="Times New Roman" w:cs="Times New Roman"/>
          <w:sz w:val="24"/>
          <w:szCs w:val="24"/>
        </w:rPr>
        <w:t>(</w:t>
      </w:r>
      <w:r w:rsidR="001100D5" w:rsidRPr="00B14CC2">
        <w:rPr>
          <w:rFonts w:ascii="Times New Roman" w:hAnsi="Times New Roman" w:cs="Times New Roman"/>
          <w:sz w:val="24"/>
          <w:szCs w:val="24"/>
        </w:rPr>
        <w:t xml:space="preserve">2) </w:t>
      </w:r>
      <w:r w:rsidRPr="00B14CC2">
        <w:rPr>
          <w:rFonts w:ascii="Times New Roman" w:hAnsi="Times New Roman" w:cs="Times New Roman"/>
          <w:sz w:val="24"/>
          <w:szCs w:val="24"/>
        </w:rPr>
        <w:t>Direcția de Gospodărire Comunală din cadrul Primăriei municipiului Sfântu Gheorghe</w:t>
      </w:r>
      <w:r w:rsidR="00877CAA" w:rsidRPr="00B14CC2">
        <w:rPr>
          <w:rFonts w:ascii="Times New Roman" w:hAnsi="Times New Roman" w:cs="Times New Roman"/>
          <w:sz w:val="24"/>
          <w:szCs w:val="24"/>
        </w:rPr>
        <w:t xml:space="preserve"> </w:t>
      </w:r>
      <w:r w:rsidRPr="00B14CC2">
        <w:rPr>
          <w:rFonts w:ascii="Times New Roman" w:hAnsi="Times New Roman" w:cs="Times New Roman"/>
          <w:sz w:val="24"/>
          <w:szCs w:val="24"/>
        </w:rPr>
        <w:t>are obligația deținerii unui registru cu regim special pentru evidența intrărilor-ieșirilor de materiale lemnoase și să îl completeze la zi, odată cu intrarea sau ieșirea materialelor lemnoase;</w:t>
      </w:r>
    </w:p>
    <w:p w:rsidR="00C507DC" w:rsidRPr="00B14CC2" w:rsidRDefault="00C507DC"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 xml:space="preserve">VI. VALORIFICAREA MATERIALULUI LEMNOS REZULTAT DIN LUCRĂRILE DE TĂIERE ALE ARBORILOR PERICULOȘI </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18</w:t>
      </w:r>
    </w:p>
    <w:p w:rsidR="00C507DC"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Valorificarea masei lemnoase, rezultate din activitățile de tăiere a arborilor periculoși din spațiile verzi amplasate pe terenurile aparținând domeniului public al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 xml:space="preserve">unicipiului Sfântu Gheorghe se realizează prin grija Direcției de Gospodărire Comunală </w:t>
      </w:r>
      <w:r w:rsidR="008C0D48" w:rsidRPr="00B14CC2">
        <w:rPr>
          <w:rFonts w:ascii="Times New Roman" w:hAnsi="Times New Roman" w:cs="Times New Roman"/>
          <w:sz w:val="24"/>
          <w:szCs w:val="24"/>
        </w:rPr>
        <w:t xml:space="preserve">din cadrul </w:t>
      </w:r>
      <w:r w:rsidRPr="00B14CC2">
        <w:rPr>
          <w:rFonts w:ascii="Times New Roman" w:hAnsi="Times New Roman" w:cs="Times New Roman"/>
          <w:sz w:val="24"/>
          <w:szCs w:val="24"/>
        </w:rPr>
        <w:t>municipiului Sfântu Gheorghe.</w:t>
      </w:r>
    </w:p>
    <w:p w:rsidR="00C507DC" w:rsidRPr="00B14CC2" w:rsidRDefault="009C30A1"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19</w:t>
      </w:r>
    </w:p>
    <w:p w:rsidR="001C1BB3" w:rsidRPr="004537EE" w:rsidRDefault="00C507DC" w:rsidP="004537EE">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Deșeurile vegetale (crengil</w:t>
      </w:r>
      <w:r w:rsidR="00F25DCE" w:rsidRPr="00B14CC2">
        <w:rPr>
          <w:rFonts w:ascii="Times New Roman" w:hAnsi="Times New Roman" w:cs="Times New Roman"/>
          <w:sz w:val="24"/>
          <w:szCs w:val="24"/>
        </w:rPr>
        <w:t>e, rădăcinile, frunzele, rumeguș</w:t>
      </w:r>
      <w:r w:rsidRPr="00B14CC2">
        <w:rPr>
          <w:rFonts w:ascii="Times New Roman" w:hAnsi="Times New Roman" w:cs="Times New Roman"/>
          <w:sz w:val="24"/>
          <w:szCs w:val="24"/>
        </w:rPr>
        <w:t>ul, rezultate în urma tăierilor de arbori</w:t>
      </w:r>
      <w:r w:rsidR="00877CAA" w:rsidRPr="00B14CC2">
        <w:rPr>
          <w:rFonts w:ascii="Times New Roman" w:hAnsi="Times New Roman" w:cs="Times New Roman"/>
          <w:sz w:val="24"/>
          <w:szCs w:val="24"/>
        </w:rPr>
        <w:t xml:space="preserve">, </w:t>
      </w:r>
      <w:r w:rsidRPr="00B14CC2">
        <w:rPr>
          <w:rFonts w:ascii="Times New Roman" w:hAnsi="Times New Roman" w:cs="Times New Roman"/>
          <w:sz w:val="24"/>
          <w:szCs w:val="24"/>
        </w:rPr>
        <w:t xml:space="preserve"> intervențiilor de tăieri de orice fel în coroana arborilor din spațiile verzi amplasate în intravilan, pe terenuri aparținând domeniului public al</w:t>
      </w:r>
      <w:r w:rsidR="00F25DCE" w:rsidRPr="00B14CC2">
        <w:rPr>
          <w:rFonts w:ascii="Times New Roman" w:hAnsi="Times New Roman" w:cs="Times New Roman"/>
          <w:sz w:val="24"/>
          <w:szCs w:val="24"/>
        </w:rPr>
        <w:t xml:space="preserve"> m</w:t>
      </w:r>
      <w:r w:rsidR="00877CAA" w:rsidRPr="00B14CC2">
        <w:rPr>
          <w:rFonts w:ascii="Times New Roman" w:hAnsi="Times New Roman" w:cs="Times New Roman"/>
          <w:sz w:val="24"/>
          <w:szCs w:val="24"/>
        </w:rPr>
        <w:t xml:space="preserve">unicipiului Sfântu Gheorghe, vor fi </w:t>
      </w:r>
      <w:r w:rsidRPr="00B14CC2">
        <w:rPr>
          <w:rFonts w:ascii="Times New Roman" w:hAnsi="Times New Roman" w:cs="Times New Roman"/>
          <w:sz w:val="24"/>
          <w:szCs w:val="24"/>
        </w:rPr>
        <w:t>încărcate, transportate și predate operatorului serviciului de salubritate, S.C. TEGA S.A. Sfântu Gheorghe</w:t>
      </w:r>
      <w:r w:rsidR="004537EE">
        <w:rPr>
          <w:rFonts w:ascii="Times New Roman" w:hAnsi="Times New Roman" w:cs="Times New Roman"/>
          <w:sz w:val="24"/>
          <w:szCs w:val="24"/>
        </w:rPr>
        <w:t>.</w:t>
      </w:r>
    </w:p>
    <w:p w:rsidR="00BF33F6" w:rsidRPr="00B14CC2" w:rsidRDefault="00BF33F6" w:rsidP="00B14CC2">
      <w:pPr>
        <w:spacing w:after="0" w:line="240" w:lineRule="auto"/>
        <w:rPr>
          <w:rFonts w:ascii="Times New Roman" w:eastAsia="Lucida Sans Unicode" w:hAnsi="Times New Roman" w:cs="Times New Roman"/>
          <w:kern w:val="2"/>
          <w:sz w:val="24"/>
          <w:szCs w:val="24"/>
          <w:shd w:val="clear" w:color="auto" w:fill="FFFFFF"/>
          <w:lang w:eastAsia="hi-IN" w:bidi="hi-IN"/>
        </w:rPr>
      </w:pPr>
    </w:p>
    <w:p w:rsidR="001C1BB3" w:rsidRPr="004B1622" w:rsidRDefault="001C1BB3" w:rsidP="00B14CC2">
      <w:pPr>
        <w:spacing w:after="0" w:line="240" w:lineRule="auto"/>
        <w:ind w:left="4248" w:firstLine="708"/>
        <w:rPr>
          <w:rFonts w:ascii="Times New Roman" w:eastAsia="Lucida Sans Unicode" w:hAnsi="Times New Roman" w:cs="Times New Roman"/>
          <w:b/>
          <w:kern w:val="2"/>
          <w:sz w:val="24"/>
          <w:szCs w:val="24"/>
          <w:shd w:val="clear" w:color="auto" w:fill="FFFFFF"/>
          <w:lang w:eastAsia="hi-IN" w:bidi="hi-IN"/>
        </w:rPr>
      </w:pPr>
      <w:r w:rsidRPr="004B1622">
        <w:rPr>
          <w:rFonts w:ascii="Times New Roman" w:eastAsia="Lucida Sans Unicode" w:hAnsi="Times New Roman" w:cs="Times New Roman"/>
          <w:b/>
          <w:kern w:val="2"/>
          <w:sz w:val="24"/>
          <w:szCs w:val="24"/>
          <w:shd w:val="clear" w:color="auto" w:fill="FFFFFF"/>
          <w:lang w:eastAsia="hi-IN" w:bidi="hi-IN"/>
        </w:rPr>
        <w:t>Anexa nr.</w:t>
      </w:r>
      <w:r w:rsidR="00505327">
        <w:rPr>
          <w:rFonts w:ascii="Times New Roman" w:eastAsia="Lucida Sans Unicode" w:hAnsi="Times New Roman" w:cs="Times New Roman"/>
          <w:b/>
          <w:kern w:val="2"/>
          <w:sz w:val="24"/>
          <w:szCs w:val="24"/>
          <w:shd w:val="clear" w:color="auto" w:fill="FFFFFF"/>
          <w:lang w:eastAsia="hi-IN" w:bidi="hi-IN"/>
        </w:rPr>
        <w:t xml:space="preserve"> 4</w:t>
      </w:r>
      <w:r w:rsidR="00305EAD" w:rsidRPr="004B1622">
        <w:rPr>
          <w:rFonts w:ascii="Times New Roman" w:eastAsia="Lucida Sans Unicode" w:hAnsi="Times New Roman" w:cs="Times New Roman"/>
          <w:b/>
          <w:kern w:val="2"/>
          <w:sz w:val="24"/>
          <w:szCs w:val="24"/>
          <w:shd w:val="clear" w:color="auto" w:fill="FFFFFF"/>
          <w:lang w:eastAsia="hi-IN" w:bidi="hi-IN"/>
        </w:rPr>
        <w:t xml:space="preserve"> </w:t>
      </w:r>
      <w:r w:rsidRPr="004B1622">
        <w:rPr>
          <w:rFonts w:ascii="Times New Roman" w:eastAsia="Lucida Sans Unicode" w:hAnsi="Times New Roman" w:cs="Times New Roman"/>
          <w:b/>
          <w:kern w:val="2"/>
          <w:sz w:val="24"/>
          <w:szCs w:val="24"/>
          <w:shd w:val="clear" w:color="auto" w:fill="FFFFFF"/>
          <w:lang w:eastAsia="hi-IN" w:bidi="hi-IN"/>
        </w:rPr>
        <w:t xml:space="preserve"> la HCL</w:t>
      </w:r>
      <w:r w:rsidR="004537EE">
        <w:rPr>
          <w:rFonts w:ascii="Times New Roman" w:eastAsia="Lucida Sans Unicode" w:hAnsi="Times New Roman" w:cs="Times New Roman"/>
          <w:b/>
          <w:kern w:val="2"/>
          <w:sz w:val="24"/>
          <w:szCs w:val="24"/>
          <w:shd w:val="clear" w:color="auto" w:fill="FFFFFF"/>
          <w:lang w:eastAsia="hi-IN" w:bidi="hi-IN"/>
        </w:rPr>
        <w:t xml:space="preserve"> nr. </w:t>
      </w:r>
      <w:r w:rsidRPr="004B1622">
        <w:rPr>
          <w:rFonts w:ascii="Times New Roman" w:eastAsia="Lucida Sans Unicode" w:hAnsi="Times New Roman" w:cs="Times New Roman"/>
          <w:b/>
          <w:kern w:val="2"/>
          <w:sz w:val="24"/>
          <w:szCs w:val="24"/>
          <w:shd w:val="clear" w:color="auto" w:fill="FFFFFF"/>
          <w:lang w:eastAsia="hi-IN" w:bidi="hi-IN"/>
        </w:rPr>
        <w:t>___</w:t>
      </w:r>
      <w:r w:rsidR="004537EE">
        <w:rPr>
          <w:rFonts w:ascii="Times New Roman" w:eastAsia="Lucida Sans Unicode" w:hAnsi="Times New Roman" w:cs="Times New Roman"/>
          <w:b/>
          <w:kern w:val="2"/>
          <w:sz w:val="24"/>
          <w:szCs w:val="24"/>
          <w:shd w:val="clear" w:color="auto" w:fill="FFFFFF"/>
          <w:lang w:eastAsia="hi-IN" w:bidi="hi-IN"/>
        </w:rPr>
        <w:t>__</w:t>
      </w:r>
      <w:r w:rsidRPr="004B1622">
        <w:rPr>
          <w:rFonts w:ascii="Times New Roman" w:eastAsia="Lucida Sans Unicode" w:hAnsi="Times New Roman" w:cs="Times New Roman"/>
          <w:b/>
          <w:kern w:val="2"/>
          <w:sz w:val="24"/>
          <w:szCs w:val="24"/>
          <w:shd w:val="clear" w:color="auto" w:fill="FFFFFF"/>
          <w:lang w:eastAsia="hi-IN" w:bidi="hi-IN"/>
        </w:rPr>
        <w:t>_</w:t>
      </w:r>
      <w:r w:rsidR="004537EE">
        <w:rPr>
          <w:rFonts w:ascii="Times New Roman" w:eastAsia="Lucida Sans Unicode" w:hAnsi="Times New Roman" w:cs="Times New Roman"/>
          <w:b/>
          <w:kern w:val="2"/>
          <w:sz w:val="24"/>
          <w:szCs w:val="24"/>
          <w:shd w:val="clear" w:color="auto" w:fill="FFFFFF"/>
          <w:lang w:eastAsia="hi-IN" w:bidi="hi-IN"/>
        </w:rPr>
        <w:t>/</w:t>
      </w:r>
      <w:r w:rsidR="00505327">
        <w:rPr>
          <w:rFonts w:ascii="Times New Roman" w:eastAsia="Lucida Sans Unicode" w:hAnsi="Times New Roman" w:cs="Times New Roman"/>
          <w:b/>
          <w:kern w:val="2"/>
          <w:sz w:val="24"/>
          <w:szCs w:val="24"/>
          <w:shd w:val="clear" w:color="auto" w:fill="FFFFFF"/>
          <w:lang w:eastAsia="hi-IN" w:bidi="hi-IN"/>
        </w:rPr>
        <w:t>2024</w:t>
      </w:r>
    </w:p>
    <w:p w:rsidR="001C1BB3" w:rsidRPr="004B1622" w:rsidRDefault="00305EAD" w:rsidP="0030190E">
      <w:pPr>
        <w:widowControl w:val="0"/>
        <w:suppressAutoHyphens/>
        <w:spacing w:after="0" w:line="240" w:lineRule="auto"/>
        <w:jc w:val="right"/>
        <w:rPr>
          <w:rFonts w:ascii="Times New Roman" w:eastAsia="Lucida Sans Unicode" w:hAnsi="Times New Roman" w:cs="Times New Roman"/>
          <w:b/>
          <w:kern w:val="2"/>
          <w:sz w:val="24"/>
          <w:szCs w:val="24"/>
          <w:shd w:val="clear" w:color="auto" w:fill="FFFFFF"/>
          <w:lang w:eastAsia="hi-IN" w:bidi="hi-IN"/>
        </w:rPr>
      </w:pPr>
      <w:r w:rsidRPr="004B1622">
        <w:rPr>
          <w:rFonts w:ascii="Times New Roman" w:eastAsia="Lucida Sans Unicode" w:hAnsi="Times New Roman" w:cs="Times New Roman"/>
          <w:b/>
          <w:kern w:val="2"/>
          <w:sz w:val="24"/>
          <w:szCs w:val="24"/>
          <w:shd w:val="clear" w:color="auto" w:fill="FFFFFF"/>
          <w:lang w:eastAsia="hi-IN" w:bidi="hi-IN"/>
        </w:rPr>
        <w:tab/>
      </w:r>
      <w:r w:rsidRPr="004B1622">
        <w:rPr>
          <w:rFonts w:ascii="Times New Roman" w:eastAsia="Lucida Sans Unicode" w:hAnsi="Times New Roman" w:cs="Times New Roman"/>
          <w:b/>
          <w:kern w:val="2"/>
          <w:sz w:val="24"/>
          <w:szCs w:val="24"/>
          <w:shd w:val="clear" w:color="auto" w:fill="FFFFFF"/>
          <w:lang w:eastAsia="hi-IN" w:bidi="hi-IN"/>
        </w:rPr>
        <w:tab/>
      </w:r>
      <w:r w:rsidRPr="004B1622">
        <w:rPr>
          <w:rFonts w:ascii="Times New Roman" w:eastAsia="Lucida Sans Unicode" w:hAnsi="Times New Roman" w:cs="Times New Roman"/>
          <w:b/>
          <w:kern w:val="2"/>
          <w:sz w:val="24"/>
          <w:szCs w:val="24"/>
          <w:shd w:val="clear" w:color="auto" w:fill="FFFFFF"/>
          <w:lang w:eastAsia="hi-IN" w:bidi="hi-IN"/>
        </w:rPr>
        <w:tab/>
      </w:r>
      <w:r w:rsidRPr="004B1622">
        <w:rPr>
          <w:rFonts w:ascii="Times New Roman" w:eastAsia="Lucida Sans Unicode" w:hAnsi="Times New Roman" w:cs="Times New Roman"/>
          <w:b/>
          <w:kern w:val="2"/>
          <w:sz w:val="24"/>
          <w:szCs w:val="24"/>
          <w:shd w:val="clear" w:color="auto" w:fill="FFFFFF"/>
          <w:lang w:eastAsia="hi-IN" w:bidi="hi-IN"/>
        </w:rPr>
        <w:tab/>
      </w:r>
      <w:r w:rsidRPr="004B1622">
        <w:rPr>
          <w:rFonts w:ascii="Times New Roman" w:eastAsia="Lucida Sans Unicode" w:hAnsi="Times New Roman" w:cs="Times New Roman"/>
          <w:b/>
          <w:kern w:val="2"/>
          <w:sz w:val="24"/>
          <w:szCs w:val="24"/>
          <w:shd w:val="clear" w:color="auto" w:fill="FFFFFF"/>
          <w:lang w:eastAsia="hi-IN" w:bidi="hi-IN"/>
        </w:rPr>
        <w:tab/>
      </w:r>
      <w:r w:rsidR="004B1622">
        <w:rPr>
          <w:rFonts w:ascii="Times New Roman" w:eastAsia="Lucida Sans Unicode" w:hAnsi="Times New Roman" w:cs="Times New Roman"/>
          <w:b/>
          <w:kern w:val="2"/>
          <w:sz w:val="24"/>
          <w:szCs w:val="24"/>
          <w:shd w:val="clear" w:color="auto" w:fill="FFFFFF"/>
          <w:lang w:eastAsia="hi-IN" w:bidi="hi-IN"/>
        </w:rPr>
        <w:t xml:space="preserve"> </w:t>
      </w:r>
      <w:r w:rsidRPr="004B1622">
        <w:rPr>
          <w:rFonts w:ascii="Times New Roman" w:eastAsia="Lucida Sans Unicode" w:hAnsi="Times New Roman" w:cs="Times New Roman"/>
          <w:b/>
          <w:kern w:val="2"/>
          <w:sz w:val="24"/>
          <w:szCs w:val="24"/>
          <w:shd w:val="clear" w:color="auto" w:fill="FFFFFF"/>
          <w:lang w:eastAsia="hi-IN" w:bidi="hi-IN"/>
        </w:rPr>
        <w:t>Anexa nr. 3 la Co</w:t>
      </w:r>
      <w:r w:rsidR="00505327">
        <w:rPr>
          <w:rFonts w:ascii="Times New Roman" w:eastAsia="Lucida Sans Unicode" w:hAnsi="Times New Roman" w:cs="Times New Roman"/>
          <w:b/>
          <w:kern w:val="2"/>
          <w:sz w:val="24"/>
          <w:szCs w:val="24"/>
          <w:shd w:val="clear" w:color="auto" w:fill="FFFFFF"/>
          <w:lang w:eastAsia="hi-IN" w:bidi="hi-IN"/>
        </w:rPr>
        <w:t>ntract nr._____/2024</w:t>
      </w:r>
    </w:p>
    <w:p w:rsidR="001C1BB3" w:rsidRPr="00B14CC2" w:rsidRDefault="001C1BB3" w:rsidP="00B14CC2">
      <w:pPr>
        <w:widowControl w:val="0"/>
        <w:suppressAutoHyphens/>
        <w:spacing w:after="0" w:line="240" w:lineRule="auto"/>
        <w:jc w:val="both"/>
        <w:rPr>
          <w:rFonts w:ascii="Times New Roman" w:eastAsia="Lucida Sans Unicode" w:hAnsi="Times New Roman" w:cs="Times New Roman"/>
          <w:kern w:val="2"/>
          <w:sz w:val="24"/>
          <w:szCs w:val="24"/>
          <w:shd w:val="clear" w:color="auto" w:fill="FFFFFF"/>
          <w:lang w:eastAsia="hi-IN" w:bidi="hi-IN"/>
        </w:rPr>
      </w:pPr>
    </w:p>
    <w:p w:rsidR="001C1BB3" w:rsidRPr="00B14CC2" w:rsidRDefault="001C1BB3" w:rsidP="00B14CC2">
      <w:pPr>
        <w:widowControl w:val="0"/>
        <w:suppressAutoHyphens/>
        <w:spacing w:after="0" w:line="240" w:lineRule="auto"/>
        <w:jc w:val="center"/>
        <w:rPr>
          <w:rFonts w:ascii="Times New Roman" w:eastAsia="Lucida Sans Unicode" w:hAnsi="Times New Roman" w:cs="Times New Roman"/>
          <w:b/>
          <w:kern w:val="2"/>
          <w:sz w:val="24"/>
          <w:szCs w:val="24"/>
          <w:shd w:val="clear" w:color="auto" w:fill="FFFFFF"/>
          <w:lang w:eastAsia="hi-IN" w:bidi="hi-IN"/>
        </w:rPr>
      </w:pPr>
    </w:p>
    <w:p w:rsidR="001C1BB3" w:rsidRPr="00B14CC2" w:rsidRDefault="001C1BB3" w:rsidP="00B14CC2">
      <w:pPr>
        <w:widowControl w:val="0"/>
        <w:suppressAutoHyphens/>
        <w:spacing w:after="0" w:line="240" w:lineRule="auto"/>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Tarifele serviciului de Tăiere și toaletare arbori periculoși de pe raza municipiului Sfântu Gheorghe</w:t>
      </w:r>
      <w:r w:rsidR="00754007" w:rsidRPr="00B14CC2">
        <w:rPr>
          <w:rFonts w:ascii="Times New Roman" w:eastAsia="Lucida Sans Unicode" w:hAnsi="Times New Roman" w:cs="Times New Roman"/>
          <w:b/>
          <w:kern w:val="2"/>
          <w:sz w:val="24"/>
          <w:szCs w:val="24"/>
          <w:shd w:val="clear" w:color="auto" w:fill="FFFFFF"/>
          <w:lang w:eastAsia="hi-IN" w:bidi="hi-IN"/>
        </w:rPr>
        <w:t xml:space="preserve"> </w:t>
      </w:r>
    </w:p>
    <w:p w:rsidR="00330C53" w:rsidRDefault="00330C53" w:rsidP="00B14CC2">
      <w:pPr>
        <w:spacing w:after="0" w:line="240" w:lineRule="auto"/>
        <w:ind w:left="5664"/>
        <w:jc w:val="both"/>
        <w:rPr>
          <w:rFonts w:ascii="Times New Roman" w:hAnsi="Times New Roman" w:cs="Times New Roman"/>
          <w:b/>
          <w:sz w:val="24"/>
          <w:szCs w:val="24"/>
        </w:rPr>
      </w:pPr>
    </w:p>
    <w:tbl>
      <w:tblPr>
        <w:tblW w:w="9702" w:type="dxa"/>
        <w:jc w:val="center"/>
        <w:tblLayout w:type="fixed"/>
        <w:tblCellMar>
          <w:top w:w="55" w:type="dxa"/>
          <w:left w:w="55" w:type="dxa"/>
          <w:bottom w:w="55" w:type="dxa"/>
          <w:right w:w="55" w:type="dxa"/>
        </w:tblCellMar>
        <w:tblLook w:val="04A0" w:firstRow="1" w:lastRow="0" w:firstColumn="1" w:lastColumn="0" w:noHBand="0" w:noVBand="1"/>
      </w:tblPr>
      <w:tblGrid>
        <w:gridCol w:w="563"/>
        <w:gridCol w:w="4100"/>
        <w:gridCol w:w="573"/>
        <w:gridCol w:w="1554"/>
        <w:gridCol w:w="1515"/>
        <w:gridCol w:w="1397"/>
      </w:tblGrid>
      <w:tr w:rsidR="00330C53" w:rsidRPr="007F77F8" w:rsidTr="008F4D64">
        <w:trPr>
          <w:trHeight w:val="1751"/>
          <w:jc w:val="center"/>
        </w:trPr>
        <w:tc>
          <w:tcPr>
            <w:tcW w:w="563"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Nr.</w:t>
            </w:r>
          </w:p>
        </w:tc>
        <w:tc>
          <w:tcPr>
            <w:tcW w:w="4100"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Denumirea serviciului</w:t>
            </w:r>
          </w:p>
        </w:tc>
        <w:tc>
          <w:tcPr>
            <w:tcW w:w="573"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UM</w:t>
            </w:r>
          </w:p>
        </w:tc>
        <w:tc>
          <w:tcPr>
            <w:tcW w:w="1554"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ușor</w:t>
            </w:r>
          </w:p>
        </w:tc>
        <w:tc>
          <w:tcPr>
            <w:tcW w:w="1515" w:type="dxa"/>
            <w:tcBorders>
              <w:top w:val="single" w:sz="2" w:space="0" w:color="000000"/>
              <w:left w:val="single" w:sz="2" w:space="0" w:color="000000"/>
              <w:bottom w:val="single" w:sz="2" w:space="0" w:color="000000"/>
              <w:right w:val="nil"/>
            </w:tcBorders>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p>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dificil</w:t>
            </w:r>
          </w:p>
        </w:tc>
        <w:tc>
          <w:tcPr>
            <w:tcW w:w="1397" w:type="dxa"/>
            <w:tcBorders>
              <w:top w:val="single" w:sz="2" w:space="0" w:color="000000"/>
              <w:left w:val="single" w:sz="2" w:space="0" w:color="000000"/>
              <w:bottom w:val="single" w:sz="2" w:space="0" w:color="000000"/>
              <w:right w:val="single" w:sz="2" w:space="0" w:color="000000"/>
            </w:tcBorders>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dificil cu</w:t>
            </w:r>
          </w:p>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greutăți</w:t>
            </w:r>
          </w:p>
        </w:tc>
      </w:tr>
      <w:tr w:rsidR="00330C53" w:rsidRPr="007F77F8" w:rsidTr="008F4D64">
        <w:trPr>
          <w:trHeight w:val="629"/>
          <w:jc w:val="center"/>
        </w:trPr>
        <w:tc>
          <w:tcPr>
            <w:tcW w:w="563"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w:t>
            </w:r>
          </w:p>
        </w:tc>
        <w:tc>
          <w:tcPr>
            <w:tcW w:w="4100"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Tăiere prin secționare 10 – 20 (max 10 m)</w:t>
            </w:r>
          </w:p>
        </w:tc>
        <w:tc>
          <w:tcPr>
            <w:tcW w:w="573"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Buc</w:t>
            </w:r>
          </w:p>
        </w:tc>
        <w:tc>
          <w:tcPr>
            <w:tcW w:w="1554"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800</w:t>
            </w:r>
          </w:p>
        </w:tc>
        <w:tc>
          <w:tcPr>
            <w:tcW w:w="1515" w:type="dxa"/>
            <w:tcBorders>
              <w:top w:val="single" w:sz="2" w:space="0" w:color="000000"/>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c>
          <w:tcPr>
            <w:tcW w:w="1397" w:type="dxa"/>
            <w:tcBorders>
              <w:top w:val="single" w:sz="2" w:space="0" w:color="000000"/>
              <w:left w:val="single" w:sz="2" w:space="0" w:color="000000"/>
              <w:bottom w:val="single" w:sz="2" w:space="0" w:color="000000"/>
              <w:right w:val="single" w:sz="2" w:space="0" w:color="000000"/>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r>
      <w:tr w:rsidR="00330C53" w:rsidRPr="007F77F8" w:rsidTr="008F4D64">
        <w:trPr>
          <w:trHeight w:val="636"/>
          <w:jc w:val="center"/>
        </w:trPr>
        <w:tc>
          <w:tcPr>
            <w:tcW w:w="563"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2.</w:t>
            </w:r>
          </w:p>
        </w:tc>
        <w:tc>
          <w:tcPr>
            <w:tcW w:w="4100"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Tăiere prin secționare 21 – 30 (max 15m)</w:t>
            </w:r>
          </w:p>
        </w:tc>
        <w:tc>
          <w:tcPr>
            <w:tcW w:w="573"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nil"/>
              <w:left w:val="single" w:sz="2" w:space="0" w:color="000000"/>
              <w:bottom w:val="single" w:sz="2" w:space="0" w:color="000000"/>
              <w:right w:val="nil"/>
            </w:tcBorders>
            <w:shd w:val="clear" w:color="auto" w:fill="auto"/>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c>
          <w:tcPr>
            <w:tcW w:w="1515" w:type="dxa"/>
            <w:tcBorders>
              <w:top w:val="nil"/>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1500</w:t>
            </w:r>
          </w:p>
        </w:tc>
        <w:tc>
          <w:tcPr>
            <w:tcW w:w="1397" w:type="dxa"/>
            <w:tcBorders>
              <w:top w:val="nil"/>
              <w:left w:val="single" w:sz="2" w:space="0" w:color="000000"/>
              <w:bottom w:val="single" w:sz="2" w:space="0" w:color="000000"/>
              <w:right w:val="single" w:sz="2" w:space="0" w:color="000000"/>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2000</w:t>
            </w:r>
          </w:p>
        </w:tc>
      </w:tr>
      <w:tr w:rsidR="00330C53" w:rsidRPr="007F77F8" w:rsidTr="008F4D64">
        <w:trPr>
          <w:trHeight w:val="1243"/>
          <w:jc w:val="center"/>
        </w:trPr>
        <w:tc>
          <w:tcPr>
            <w:tcW w:w="563"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3.</w:t>
            </w:r>
          </w:p>
        </w:tc>
        <w:tc>
          <w:tcPr>
            <w:tcW w:w="4100"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 xml:space="preserve">Tăiere prin secționare </w:t>
            </w:r>
            <w:r w:rsidRPr="007F77F8">
              <w:rPr>
                <w:rFonts w:ascii="Times New Roman" w:eastAsia="Lucida Sans Unicode" w:hAnsi="Times New Roman" w:cs="Times New Roman"/>
                <w:bCs/>
                <w:kern w:val="2"/>
                <w:sz w:val="24"/>
                <w:szCs w:val="24"/>
                <w:lang w:val="en-US" w:eastAsia="hi-IN" w:bidi="hi-IN"/>
              </w:rPr>
              <w:t>&gt;</w:t>
            </w:r>
            <w:r w:rsidRPr="007F77F8">
              <w:rPr>
                <w:rFonts w:ascii="Times New Roman" w:eastAsia="Lucida Sans Unicode" w:hAnsi="Times New Roman" w:cs="Times New Roman"/>
                <w:bCs/>
                <w:kern w:val="2"/>
                <w:sz w:val="24"/>
                <w:szCs w:val="24"/>
                <w:lang w:eastAsia="hi-IN" w:bidi="hi-IN"/>
              </w:rPr>
              <w:t>31 cm  (peste 15m)</w:t>
            </w:r>
          </w:p>
        </w:tc>
        <w:tc>
          <w:tcPr>
            <w:tcW w:w="573"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nil"/>
              <w:left w:val="single" w:sz="2" w:space="0" w:color="000000"/>
              <w:bottom w:val="single" w:sz="4" w:space="0" w:color="auto"/>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1500</w:t>
            </w:r>
          </w:p>
        </w:tc>
        <w:tc>
          <w:tcPr>
            <w:tcW w:w="1515" w:type="dxa"/>
            <w:tcBorders>
              <w:top w:val="nil"/>
              <w:left w:val="single" w:sz="2" w:space="0" w:color="000000"/>
              <w:bottom w:val="single" w:sz="4" w:space="0" w:color="auto"/>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1800</w:t>
            </w:r>
          </w:p>
        </w:tc>
        <w:tc>
          <w:tcPr>
            <w:tcW w:w="1397" w:type="dxa"/>
            <w:tcBorders>
              <w:top w:val="nil"/>
              <w:left w:val="single" w:sz="2" w:space="0" w:color="000000"/>
              <w:bottom w:val="single" w:sz="4" w:space="0" w:color="auto"/>
              <w:right w:val="single" w:sz="2" w:space="0" w:color="000000"/>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2200</w:t>
            </w:r>
          </w:p>
        </w:tc>
      </w:tr>
      <w:tr w:rsidR="00330C53" w:rsidRPr="007F77F8" w:rsidTr="008F4D64">
        <w:trPr>
          <w:trHeight w:val="636"/>
          <w:jc w:val="center"/>
        </w:trPr>
        <w:tc>
          <w:tcPr>
            <w:tcW w:w="56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4.</w:t>
            </w:r>
          </w:p>
        </w:tc>
        <w:tc>
          <w:tcPr>
            <w:tcW w:w="4100"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Elagaj și toaletare (între 7-12 m)</w:t>
            </w:r>
          </w:p>
        </w:tc>
        <w:tc>
          <w:tcPr>
            <w:tcW w:w="57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600</w:t>
            </w:r>
          </w:p>
        </w:tc>
        <w:tc>
          <w:tcPr>
            <w:tcW w:w="1515"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800</w:t>
            </w:r>
          </w:p>
        </w:tc>
        <w:tc>
          <w:tcPr>
            <w:tcW w:w="1397"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r>
      <w:tr w:rsidR="00330C53" w:rsidRPr="007F77F8" w:rsidTr="008F4D64">
        <w:trPr>
          <w:trHeight w:val="607"/>
          <w:jc w:val="center"/>
        </w:trPr>
        <w:tc>
          <w:tcPr>
            <w:tcW w:w="56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5.</w:t>
            </w:r>
          </w:p>
        </w:tc>
        <w:tc>
          <w:tcPr>
            <w:tcW w:w="4100"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Elagaj și toaletarea (peste 12 m)</w:t>
            </w:r>
          </w:p>
        </w:tc>
        <w:tc>
          <w:tcPr>
            <w:tcW w:w="57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c>
          <w:tcPr>
            <w:tcW w:w="1515"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c>
          <w:tcPr>
            <w:tcW w:w="1397"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2000</w:t>
            </w:r>
          </w:p>
        </w:tc>
      </w:tr>
    </w:tbl>
    <w:p w:rsidR="00ED620E" w:rsidRDefault="00ED620E" w:rsidP="00ED620E">
      <w:pPr>
        <w:spacing w:after="0" w:line="240" w:lineRule="auto"/>
        <w:jc w:val="both"/>
        <w:rPr>
          <w:rFonts w:ascii="Times New Roman" w:hAnsi="Times New Roman" w:cs="Times New Roman"/>
          <w:sz w:val="24"/>
          <w:szCs w:val="24"/>
        </w:rPr>
      </w:pPr>
    </w:p>
    <w:p w:rsidR="00ED620E" w:rsidRPr="00B14CC2" w:rsidRDefault="00ED620E" w:rsidP="00ED620E">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Tarifele și prețurile pe care operatorul are dreptul să le practice la data începerii prestării serviciilor s</w:t>
      </w:r>
      <w:r>
        <w:rPr>
          <w:rFonts w:ascii="Times New Roman" w:hAnsi="Times New Roman" w:cs="Times New Roman"/>
          <w:sz w:val="24"/>
          <w:szCs w:val="24"/>
        </w:rPr>
        <w:t>unt aprobate de Consiliul Local și sunt negociate, acceptate de Comisia de negociere a tarifelor aplicate. Comisia este formată din 3 membri, numite prin Dispoziție a Primarului municipiului Sfântu Gheorghe.</w:t>
      </w:r>
    </w:p>
    <w:p w:rsidR="00ED620E" w:rsidRDefault="00ED620E">
      <w:pPr>
        <w:rPr>
          <w:rFonts w:ascii="Times New Roman" w:hAnsi="Times New Roman" w:cs="Times New Roman"/>
          <w:b/>
          <w:sz w:val="24"/>
          <w:szCs w:val="24"/>
        </w:rPr>
      </w:pPr>
      <w:r>
        <w:rPr>
          <w:rFonts w:ascii="Times New Roman" w:hAnsi="Times New Roman" w:cs="Times New Roman"/>
          <w:b/>
          <w:sz w:val="24"/>
          <w:szCs w:val="24"/>
        </w:rPr>
        <w:br w:type="page"/>
      </w:r>
    </w:p>
    <w:p w:rsidR="00330C53" w:rsidRDefault="00330C53" w:rsidP="00B14CC2">
      <w:pPr>
        <w:spacing w:after="0" w:line="240" w:lineRule="auto"/>
        <w:ind w:left="5664"/>
        <w:jc w:val="both"/>
        <w:rPr>
          <w:rFonts w:ascii="Times New Roman" w:hAnsi="Times New Roman" w:cs="Times New Roman"/>
          <w:b/>
          <w:sz w:val="24"/>
          <w:szCs w:val="24"/>
        </w:rPr>
      </w:pPr>
    </w:p>
    <w:p w:rsidR="00A420E7" w:rsidRPr="00B14CC2" w:rsidRDefault="00A420E7" w:rsidP="0030190E">
      <w:pPr>
        <w:spacing w:after="0" w:line="240" w:lineRule="auto"/>
        <w:ind w:left="4253"/>
        <w:jc w:val="both"/>
        <w:rPr>
          <w:rFonts w:ascii="Times New Roman" w:hAnsi="Times New Roman" w:cs="Times New Roman"/>
          <w:b/>
          <w:sz w:val="24"/>
          <w:szCs w:val="24"/>
        </w:rPr>
      </w:pPr>
      <w:r w:rsidRPr="00B14CC2">
        <w:rPr>
          <w:rFonts w:ascii="Times New Roman" w:hAnsi="Times New Roman" w:cs="Times New Roman"/>
          <w:b/>
          <w:sz w:val="24"/>
          <w:szCs w:val="24"/>
        </w:rPr>
        <w:t xml:space="preserve">Anexa nr. </w:t>
      </w:r>
      <w:r w:rsidR="00305EAD" w:rsidRPr="00B14CC2">
        <w:rPr>
          <w:rFonts w:ascii="Times New Roman" w:hAnsi="Times New Roman" w:cs="Times New Roman"/>
          <w:b/>
          <w:sz w:val="24"/>
          <w:szCs w:val="24"/>
        </w:rPr>
        <w:t xml:space="preserve">5 </w:t>
      </w:r>
      <w:r w:rsidR="0030190E">
        <w:rPr>
          <w:rFonts w:ascii="Times New Roman" w:hAnsi="Times New Roman" w:cs="Times New Roman"/>
          <w:b/>
          <w:sz w:val="24"/>
          <w:szCs w:val="24"/>
        </w:rPr>
        <w:t>la HCL nr. __________</w:t>
      </w:r>
      <w:r w:rsidR="00505327">
        <w:rPr>
          <w:rFonts w:ascii="Times New Roman" w:hAnsi="Times New Roman" w:cs="Times New Roman"/>
          <w:b/>
          <w:sz w:val="24"/>
          <w:szCs w:val="24"/>
        </w:rPr>
        <w:t>/2024</w:t>
      </w:r>
    </w:p>
    <w:p w:rsidR="00A420E7" w:rsidRPr="00B14CC2" w:rsidRDefault="00A420E7" w:rsidP="00B14CC2">
      <w:pPr>
        <w:spacing w:after="0" w:line="240" w:lineRule="auto"/>
        <w:jc w:val="both"/>
        <w:rPr>
          <w:rFonts w:ascii="Times New Roman" w:hAnsi="Times New Roman" w:cs="Times New Roman"/>
          <w:b/>
          <w:sz w:val="24"/>
          <w:szCs w:val="24"/>
        </w:rPr>
      </w:pPr>
    </w:p>
    <w:p w:rsidR="00A420E7" w:rsidRPr="00B14CC2" w:rsidRDefault="00A420E7" w:rsidP="00B14CC2">
      <w:pPr>
        <w:spacing w:after="0" w:line="240" w:lineRule="auto"/>
        <w:jc w:val="center"/>
        <w:rPr>
          <w:rFonts w:ascii="Times New Roman" w:hAnsi="Times New Roman" w:cs="Times New Roman"/>
          <w:sz w:val="24"/>
          <w:szCs w:val="24"/>
        </w:rPr>
      </w:pPr>
      <w:r w:rsidRPr="00B14CC2">
        <w:rPr>
          <w:rFonts w:ascii="Times New Roman" w:hAnsi="Times New Roman" w:cs="Times New Roman"/>
          <w:b/>
          <w:sz w:val="24"/>
          <w:szCs w:val="24"/>
        </w:rPr>
        <w:t>MUNICIPIUL SFÂNTU GHEORGHE</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RO 520008 Sfântu Gheorghe</w:t>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t>Tel: 0267-316957</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Str. 1 Decembrie 1918 nr. 2</w:t>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t>Fax: 0267-311243</w:t>
      </w:r>
    </w:p>
    <w:p w:rsidR="00A420E7" w:rsidRPr="00B14CC2" w:rsidRDefault="00A420E7" w:rsidP="00B14CC2">
      <w:pPr>
        <w:pBdr>
          <w:bottom w:val="single" w:sz="12" w:space="1" w:color="auto"/>
        </w:pBd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Județul Covasna</w:t>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t xml:space="preserve">E-mail: </w:t>
      </w:r>
      <w:hyperlink r:id="rId8" w:history="1">
        <w:r w:rsidRPr="00B14CC2">
          <w:rPr>
            <w:rFonts w:ascii="Times New Roman" w:hAnsi="Times New Roman" w:cs="Times New Roman"/>
            <w:sz w:val="24"/>
            <w:szCs w:val="24"/>
            <w:u w:val="single"/>
          </w:rPr>
          <w:t>info@sepsi.ro</w:t>
        </w:r>
      </w:hyperlink>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MUNICIPIUL SFÂNTU GHEORGHE</w:t>
      </w:r>
      <w:r w:rsidR="00F334EE">
        <w:rPr>
          <w:rFonts w:ascii="Times New Roman" w:hAnsi="Times New Roman" w:cs="Times New Roman"/>
          <w:sz w:val="24"/>
          <w:szCs w:val="24"/>
        </w:rPr>
        <w:t xml:space="preserve"> </w:t>
      </w:r>
      <w:r w:rsidRPr="00B14CC2">
        <w:rPr>
          <w:rFonts w:ascii="Times New Roman" w:hAnsi="Times New Roman" w:cs="Times New Roman"/>
          <w:sz w:val="24"/>
          <w:szCs w:val="24"/>
        </w:rPr>
        <w:t>Nr._________/____________</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SEPSI PROTEKT SA</w:t>
      </w:r>
      <w:r w:rsidR="00F334EE">
        <w:rPr>
          <w:rFonts w:ascii="Times New Roman" w:hAnsi="Times New Roman" w:cs="Times New Roman"/>
          <w:sz w:val="24"/>
          <w:szCs w:val="24"/>
        </w:rPr>
        <w:t xml:space="preserve"> </w:t>
      </w:r>
      <w:r w:rsidRPr="00B14CC2">
        <w:rPr>
          <w:rFonts w:ascii="Times New Roman" w:hAnsi="Times New Roman" w:cs="Times New Roman"/>
          <w:sz w:val="24"/>
          <w:szCs w:val="24"/>
        </w:rPr>
        <w:t>Nr. ________/_____________</w:t>
      </w:r>
    </w:p>
    <w:p w:rsidR="00A420E7" w:rsidRPr="00B14CC2" w:rsidRDefault="00A420E7" w:rsidP="00B14CC2">
      <w:pPr>
        <w:spacing w:after="0" w:line="240" w:lineRule="auto"/>
        <w:jc w:val="center"/>
        <w:rPr>
          <w:rFonts w:ascii="Times New Roman" w:hAnsi="Times New Roman" w:cs="Times New Roman"/>
          <w:b/>
          <w:sz w:val="24"/>
          <w:szCs w:val="24"/>
        </w:rPr>
      </w:pPr>
    </w:p>
    <w:p w:rsidR="00A420E7" w:rsidRPr="00B14CC2" w:rsidRDefault="00A420E7" w:rsidP="00B14CC2">
      <w:pPr>
        <w:spacing w:after="0" w:line="240" w:lineRule="auto"/>
        <w:jc w:val="center"/>
        <w:rPr>
          <w:rFonts w:ascii="Times New Roman" w:hAnsi="Times New Roman" w:cs="Times New Roman"/>
          <w:b/>
          <w:sz w:val="24"/>
          <w:szCs w:val="24"/>
        </w:rPr>
      </w:pPr>
    </w:p>
    <w:p w:rsidR="00A420E7" w:rsidRPr="00B14CC2" w:rsidRDefault="00A420E7" w:rsidP="00B14CC2">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CONTRACT DE DELEGARE A SERVICIULUI DE TĂIERE ȘI TOALETARE ARBORI PERICULOȘI DE PE RAZA MUNICIPIULUI SFÂNTU GEHORGHE</w:t>
      </w:r>
    </w:p>
    <w:p w:rsidR="00A420E7" w:rsidRPr="00B14CC2" w:rsidRDefault="00A420E7" w:rsidP="00B14CC2">
      <w:pPr>
        <w:spacing w:after="0" w:line="240" w:lineRule="auto"/>
        <w:ind w:firstLine="708"/>
        <w:jc w:val="both"/>
        <w:rPr>
          <w:rFonts w:ascii="Times New Roman" w:hAnsi="Times New Roman" w:cs="Times New Roman"/>
          <w:b/>
          <w:sz w:val="24"/>
          <w:szCs w:val="24"/>
        </w:rPr>
      </w:pPr>
    </w:p>
    <w:p w:rsidR="00A420E7" w:rsidRPr="00B14CC2" w:rsidRDefault="00A420E7" w:rsidP="00B14CC2">
      <w:pPr>
        <w:spacing w:after="0" w:line="240" w:lineRule="auto"/>
        <w:ind w:firstLine="708"/>
        <w:jc w:val="both"/>
        <w:rPr>
          <w:rFonts w:ascii="Times New Roman" w:hAnsi="Times New Roman" w:cs="Times New Roman"/>
          <w:b/>
          <w:sz w:val="24"/>
          <w:szCs w:val="24"/>
        </w:rPr>
      </w:pPr>
      <w:r w:rsidRPr="00B14CC2">
        <w:rPr>
          <w:rFonts w:ascii="Times New Roman" w:hAnsi="Times New Roman" w:cs="Times New Roman"/>
          <w:b/>
          <w:sz w:val="24"/>
          <w:szCs w:val="24"/>
        </w:rPr>
        <w:t>Preambul</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În temeiul art. 31 Legii nr. 98/2016 privind achizițiile publice și a Hotărârii Consiliului Local al municipiului</w:t>
      </w:r>
      <w:r w:rsidR="00505327">
        <w:rPr>
          <w:rFonts w:ascii="Times New Roman" w:hAnsi="Times New Roman" w:cs="Times New Roman"/>
          <w:sz w:val="24"/>
          <w:szCs w:val="24"/>
        </w:rPr>
        <w:t xml:space="preserve"> Sfântu Gheorghe nr._______/2024</w:t>
      </w:r>
      <w:r w:rsidRPr="00B14CC2">
        <w:rPr>
          <w:rFonts w:ascii="Times New Roman" w:hAnsi="Times New Roman" w:cs="Times New Roman"/>
          <w:sz w:val="24"/>
          <w:szCs w:val="24"/>
        </w:rPr>
        <w:t xml:space="preserve"> s-a încheiat prezentul contract.</w:t>
      </w:r>
    </w:p>
    <w:p w:rsidR="00A420E7" w:rsidRPr="00B14CC2" w:rsidRDefault="00A420E7" w:rsidP="00B14CC2">
      <w:pPr>
        <w:spacing w:after="0" w:line="240" w:lineRule="auto"/>
        <w:jc w:val="both"/>
        <w:rPr>
          <w:rFonts w:ascii="Times New Roman" w:hAnsi="Times New Roman" w:cs="Times New Roman"/>
          <w:i/>
          <w:sz w:val="24"/>
          <w:szCs w:val="24"/>
        </w:rPr>
      </w:pP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 PĂRȚILE CONTRACTANTE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sz w:val="24"/>
          <w:szCs w:val="24"/>
        </w:rPr>
        <w:t>1.1.</w:t>
      </w:r>
      <w:r w:rsidRPr="00B14CC2">
        <w:rPr>
          <w:rFonts w:ascii="Times New Roman" w:hAnsi="Times New Roman" w:cs="Times New Roman"/>
          <w:b/>
          <w:sz w:val="24"/>
          <w:szCs w:val="24"/>
        </w:rPr>
        <w:t xml:space="preserve"> MUNICIPIUL SFÂNTU GHEORGHE, </w:t>
      </w:r>
      <w:r w:rsidRPr="00B14CC2">
        <w:rPr>
          <w:rFonts w:ascii="Times New Roman" w:hAnsi="Times New Roman" w:cs="Times New Roman"/>
          <w:sz w:val="24"/>
          <w:szCs w:val="24"/>
        </w:rPr>
        <w:t>cu sediul în municipiul Sfântu Gheorghe str. 1 Decembrie 1918, nr. 2, jud. Covasna, CIF 4404605, reprezentat prin Antal Árpád-András – Primar și  Veress Ildik</w:t>
      </w:r>
      <w:r w:rsidRPr="00B14CC2">
        <w:rPr>
          <w:rFonts w:ascii="Times New Roman" w:hAnsi="Times New Roman" w:cs="Times New Roman"/>
          <w:sz w:val="24"/>
          <w:szCs w:val="24"/>
          <w:lang w:val="hu-HU"/>
        </w:rPr>
        <w:t>ó</w:t>
      </w:r>
      <w:r w:rsidRPr="00B14CC2">
        <w:rPr>
          <w:rFonts w:ascii="Times New Roman" w:hAnsi="Times New Roman" w:cs="Times New Roman"/>
          <w:sz w:val="24"/>
          <w:szCs w:val="24"/>
        </w:rPr>
        <w:t xml:space="preserve"> – director general, în calitate de </w:t>
      </w:r>
      <w:r w:rsidRPr="00B14CC2">
        <w:rPr>
          <w:rFonts w:ascii="Times New Roman" w:hAnsi="Times New Roman" w:cs="Times New Roman"/>
          <w:b/>
          <w:sz w:val="24"/>
          <w:szCs w:val="24"/>
        </w:rPr>
        <w:t xml:space="preserve">delegatar, </w:t>
      </w:r>
      <w:r w:rsidRPr="00B14CC2">
        <w:rPr>
          <w:rFonts w:ascii="Times New Roman" w:hAnsi="Times New Roman" w:cs="Times New Roman"/>
          <w:sz w:val="24"/>
          <w:szCs w:val="24"/>
        </w:rPr>
        <w:t>pe de o parte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și</w:t>
      </w:r>
    </w:p>
    <w:p w:rsidR="00A420E7" w:rsidRPr="00C73C86"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sz w:val="24"/>
          <w:szCs w:val="24"/>
        </w:rPr>
        <w:t>1.2.</w:t>
      </w:r>
      <w:r w:rsidRPr="00B14CC2">
        <w:rPr>
          <w:rFonts w:ascii="Times New Roman" w:hAnsi="Times New Roman" w:cs="Times New Roman"/>
          <w:b/>
          <w:sz w:val="24"/>
          <w:szCs w:val="24"/>
        </w:rPr>
        <w:t xml:space="preserve"> SEPSI PROTEKT SA,  </w:t>
      </w:r>
      <w:r w:rsidRPr="00B14CC2">
        <w:rPr>
          <w:rFonts w:ascii="Times New Roman" w:hAnsi="Times New Roman" w:cs="Times New Roman"/>
          <w:sz w:val="24"/>
          <w:szCs w:val="24"/>
        </w:rPr>
        <w:t>cu sediul</w:t>
      </w:r>
      <w:r w:rsidRPr="00B14CC2">
        <w:rPr>
          <w:rFonts w:ascii="Times New Roman" w:hAnsi="Times New Roman" w:cs="Times New Roman"/>
          <w:b/>
          <w:sz w:val="24"/>
          <w:szCs w:val="24"/>
        </w:rPr>
        <w:t xml:space="preserve"> </w:t>
      </w:r>
      <w:r w:rsidRPr="00B14CC2">
        <w:rPr>
          <w:rFonts w:ascii="Times New Roman" w:hAnsi="Times New Roman" w:cs="Times New Roman"/>
          <w:sz w:val="24"/>
          <w:szCs w:val="24"/>
        </w:rPr>
        <w:t>în municipiul Sfântu Gheorghe, Bld. Grigore Bălan nr. 1 , jud. Covasna, înregistrată la Registrul Comerțului Covasna sub nr. de înregistrare J14/253/2021/, CIF RO 44472200, cont nr. _____________________________, d</w:t>
      </w:r>
      <w:r w:rsidR="008452FC">
        <w:rPr>
          <w:rFonts w:ascii="Times New Roman" w:hAnsi="Times New Roman" w:cs="Times New Roman"/>
          <w:sz w:val="24"/>
          <w:szCs w:val="24"/>
        </w:rPr>
        <w:t>eschis la ____________________,</w:t>
      </w:r>
      <w:r w:rsidRPr="00B14CC2">
        <w:rPr>
          <w:rFonts w:ascii="Times New Roman" w:hAnsi="Times New Roman" w:cs="Times New Roman"/>
          <w:sz w:val="24"/>
          <w:szCs w:val="24"/>
        </w:rPr>
        <w:t xml:space="preserve"> Sf</w:t>
      </w:r>
      <w:r w:rsidR="00113408">
        <w:rPr>
          <w:rFonts w:ascii="Times New Roman" w:hAnsi="Times New Roman" w:cs="Times New Roman"/>
          <w:sz w:val="24"/>
          <w:szCs w:val="24"/>
        </w:rPr>
        <w:t>ântu Gheorghe reprezentat prin Kádár Judit</w:t>
      </w:r>
      <w:r w:rsidRPr="00B14CC2">
        <w:rPr>
          <w:rFonts w:ascii="Times New Roman" w:hAnsi="Times New Roman" w:cs="Times New Roman"/>
          <w:sz w:val="24"/>
          <w:szCs w:val="24"/>
          <w:lang w:val="hu-HU"/>
        </w:rPr>
        <w:t>, director general</w:t>
      </w:r>
      <w:r w:rsidR="00113408">
        <w:rPr>
          <w:rFonts w:ascii="Times New Roman" w:hAnsi="Times New Roman" w:cs="Times New Roman"/>
          <w:sz w:val="24"/>
          <w:szCs w:val="24"/>
          <w:lang w:val="hu-HU"/>
        </w:rPr>
        <w:t xml:space="preserve"> provizoriu</w:t>
      </w:r>
      <w:r w:rsidRPr="00B14CC2">
        <w:rPr>
          <w:rFonts w:ascii="Times New Roman" w:hAnsi="Times New Roman" w:cs="Times New Roman"/>
          <w:sz w:val="24"/>
          <w:szCs w:val="24"/>
          <w:lang w:val="hu-HU"/>
        </w:rPr>
        <w:t xml:space="preserve">, </w:t>
      </w:r>
      <w:r w:rsidRPr="00B14CC2">
        <w:rPr>
          <w:rFonts w:ascii="Times New Roman" w:hAnsi="Times New Roman" w:cs="Times New Roman"/>
          <w:sz w:val="24"/>
          <w:szCs w:val="24"/>
        </w:rPr>
        <w:t xml:space="preserve"> în calitate de </w:t>
      </w:r>
      <w:r w:rsidRPr="00B14CC2">
        <w:rPr>
          <w:rFonts w:ascii="Times New Roman" w:hAnsi="Times New Roman" w:cs="Times New Roman"/>
          <w:b/>
          <w:sz w:val="24"/>
          <w:szCs w:val="24"/>
        </w:rPr>
        <w:t xml:space="preserve">delegat, </w:t>
      </w:r>
      <w:r w:rsidRPr="00B14CC2">
        <w:rPr>
          <w:rFonts w:ascii="Times New Roman" w:hAnsi="Times New Roman" w:cs="Times New Roman"/>
          <w:sz w:val="24"/>
          <w:szCs w:val="24"/>
        </w:rPr>
        <w:t>pe de altă parte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2. OBIECTUL CONTRACTULUI</w:t>
      </w:r>
    </w:p>
    <w:p w:rsidR="00A420E7" w:rsidRPr="00B14CC2" w:rsidRDefault="00A420E7" w:rsidP="00B14CC2">
      <w:pPr>
        <w:spacing w:after="0" w:line="240" w:lineRule="auto"/>
        <w:ind w:firstLine="708"/>
        <w:jc w:val="both"/>
        <w:rPr>
          <w:rFonts w:ascii="Times New Roman" w:eastAsia="Times New Roman" w:hAnsi="Times New Roman" w:cs="Times New Roman"/>
          <w:sz w:val="24"/>
          <w:szCs w:val="24"/>
        </w:rPr>
      </w:pPr>
      <w:r w:rsidRPr="00B14CC2">
        <w:rPr>
          <w:rFonts w:ascii="Times New Roman" w:hAnsi="Times New Roman" w:cs="Times New Roman"/>
          <w:b/>
          <w:sz w:val="24"/>
          <w:szCs w:val="24"/>
        </w:rPr>
        <w:t xml:space="preserve">2.1. </w:t>
      </w:r>
      <w:r w:rsidRPr="00B14CC2">
        <w:rPr>
          <w:rFonts w:ascii="Times New Roman" w:hAnsi="Times New Roman" w:cs="Times New Roman"/>
          <w:b/>
          <w:sz w:val="24"/>
          <w:szCs w:val="24"/>
        </w:rPr>
        <w:tab/>
        <w:t xml:space="preserve">(1) </w:t>
      </w:r>
      <w:r w:rsidRPr="00B14CC2">
        <w:rPr>
          <w:rFonts w:ascii="Times New Roman" w:hAnsi="Times New Roman" w:cs="Times New Roman"/>
          <w:sz w:val="24"/>
          <w:szCs w:val="24"/>
        </w:rPr>
        <w:t>Obiectul contractului îl constituie tăierea și toaletarea arborilor periculoși de pe raza municipiului Sfântu Gheorghe în conformitate cu prevederile legislației și reglementărilor în vigoare, în baza prevederilor Caietului de sarcini și cu respectarea Ofertei depuse.</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 xml:space="preserve"> </w:t>
      </w:r>
      <w:r w:rsidRPr="00B14CC2">
        <w:rPr>
          <w:rFonts w:ascii="Times New Roman" w:hAnsi="Times New Roman" w:cs="Times New Roman"/>
          <w:b/>
          <w:sz w:val="24"/>
          <w:szCs w:val="24"/>
        </w:rPr>
        <w:tab/>
      </w:r>
      <w:r w:rsidRPr="00B14CC2">
        <w:rPr>
          <w:rFonts w:ascii="Times New Roman" w:hAnsi="Times New Roman" w:cs="Times New Roman"/>
          <w:b/>
          <w:sz w:val="24"/>
          <w:szCs w:val="24"/>
        </w:rPr>
        <w:tab/>
        <w:t>(2)</w:t>
      </w:r>
      <w:r w:rsidRPr="00B14CC2">
        <w:rPr>
          <w:rFonts w:ascii="Times New Roman" w:hAnsi="Times New Roman" w:cs="Times New Roman"/>
          <w:sz w:val="24"/>
          <w:szCs w:val="24"/>
        </w:rPr>
        <w:t xml:space="preserve"> Activitățile și sarcinile aferente serviciilor de la alin. (1) sunt prevăzute în  Caietul de sarcini, anexa </w:t>
      </w:r>
      <w:r w:rsidR="002B0363" w:rsidRPr="00B14CC2">
        <w:rPr>
          <w:rFonts w:ascii="Times New Roman" w:hAnsi="Times New Roman" w:cs="Times New Roman"/>
          <w:sz w:val="24"/>
          <w:szCs w:val="24"/>
        </w:rPr>
        <w:t>nr. 1 la Contract și Regulamentul serviciului, anexa nr. 2 la Contract.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b/>
          <w:sz w:val="24"/>
          <w:szCs w:val="24"/>
        </w:rPr>
        <w:t>(3)</w:t>
      </w:r>
      <w:r w:rsidRPr="00B14CC2">
        <w:rPr>
          <w:rFonts w:ascii="Times New Roman" w:hAnsi="Times New Roman" w:cs="Times New Roman"/>
          <w:sz w:val="24"/>
          <w:szCs w:val="24"/>
        </w:rPr>
        <w:t xml:space="preserve">  Delegatul/Prestator va asigura prestarea serviciilor, respectiv desfășurarea activităților care fac obiectul prezentului Contract în conformitate cu cerințele și specificațiile, criteriile și condițiile stabilite în Caietul de sarcini</w:t>
      </w:r>
      <w:r w:rsidR="002B0363" w:rsidRPr="00B14CC2">
        <w:rPr>
          <w:rFonts w:ascii="Times New Roman" w:hAnsi="Times New Roman" w:cs="Times New Roman"/>
          <w:sz w:val="24"/>
          <w:szCs w:val="24"/>
        </w:rPr>
        <w:t xml:space="preserve"> și regulamentul serviciului</w:t>
      </w:r>
      <w:r w:rsidRPr="00B14CC2">
        <w:rPr>
          <w:rFonts w:ascii="Times New Roman" w:hAnsi="Times New Roman" w:cs="Times New Roman"/>
          <w:sz w:val="24"/>
          <w:szCs w:val="24"/>
        </w:rPr>
        <w:t xml:space="preserve"> privind activitatea de Tăiere și toaletare a arborilor periculoși de pe raz</w:t>
      </w:r>
      <w:r w:rsidR="00C73C86">
        <w:rPr>
          <w:rFonts w:ascii="Times New Roman" w:hAnsi="Times New Roman" w:cs="Times New Roman"/>
          <w:sz w:val="24"/>
          <w:szCs w:val="24"/>
        </w:rPr>
        <w:t>a municipiului Sfântu Gheorghe.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 xml:space="preserve">3. DURATA CONTRACTULUI </w:t>
      </w:r>
    </w:p>
    <w:p w:rsidR="00A420E7" w:rsidRPr="00B14CC2" w:rsidRDefault="00A420E7" w:rsidP="00B14CC2">
      <w:pPr>
        <w:spacing w:after="0" w:line="240" w:lineRule="auto"/>
        <w:ind w:firstLine="708"/>
        <w:jc w:val="both"/>
        <w:rPr>
          <w:rFonts w:ascii="Times New Roman" w:hAnsi="Times New Roman" w:cs="Times New Roman"/>
          <w:b/>
          <w:sz w:val="24"/>
          <w:szCs w:val="24"/>
        </w:rPr>
      </w:pPr>
      <w:r w:rsidRPr="00B14CC2">
        <w:rPr>
          <w:rFonts w:ascii="Times New Roman" w:hAnsi="Times New Roman" w:cs="Times New Roman"/>
          <w:b/>
          <w:sz w:val="24"/>
          <w:szCs w:val="24"/>
        </w:rPr>
        <w:t xml:space="preserve">3.1. </w:t>
      </w:r>
      <w:r w:rsidRPr="00B14CC2">
        <w:rPr>
          <w:rFonts w:ascii="Times New Roman" w:hAnsi="Times New Roman" w:cs="Times New Roman"/>
          <w:b/>
          <w:sz w:val="24"/>
          <w:szCs w:val="24"/>
        </w:rPr>
        <w:tab/>
      </w:r>
      <w:r w:rsidRPr="00B14CC2">
        <w:rPr>
          <w:rFonts w:ascii="Times New Roman" w:hAnsi="Times New Roman" w:cs="Times New Roman"/>
          <w:sz w:val="24"/>
          <w:szCs w:val="24"/>
        </w:rPr>
        <w:t>Prezentul contract intră în vigoare la data semnării acestuia de către părțile contractant</w:t>
      </w:r>
      <w:r w:rsidR="007768A9">
        <w:rPr>
          <w:rFonts w:ascii="Times New Roman" w:hAnsi="Times New Roman" w:cs="Times New Roman"/>
          <w:sz w:val="24"/>
          <w:szCs w:val="24"/>
        </w:rPr>
        <w:t>e și se încheie pe o durată de 2</w:t>
      </w:r>
      <w:r w:rsidRPr="00B14CC2">
        <w:rPr>
          <w:rFonts w:ascii="Times New Roman" w:hAnsi="Times New Roman" w:cs="Times New Roman"/>
          <w:sz w:val="24"/>
          <w:szCs w:val="24"/>
        </w:rPr>
        <w:t xml:space="preserve"> ani de la data semnării contractului</w:t>
      </w:r>
      <w:r w:rsidR="007768A9">
        <w:rPr>
          <w:rFonts w:ascii="Times New Roman" w:hAnsi="Times New Roman" w:cs="Times New Roman"/>
          <w:sz w:val="24"/>
          <w:szCs w:val="24"/>
        </w:rPr>
        <w:t>, cu posibilitatea prelungirii prin act adițional în condițiile legii</w:t>
      </w:r>
      <w:r w:rsidRPr="00B14CC2">
        <w:rPr>
          <w:rFonts w:ascii="Times New Roman" w:hAnsi="Times New Roman" w:cs="Times New Roman"/>
          <w:sz w:val="24"/>
          <w:szCs w:val="24"/>
        </w:rPr>
        <w: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3.2.</w:t>
      </w:r>
      <w:r w:rsidRPr="00B14CC2">
        <w:rPr>
          <w:rFonts w:ascii="Times New Roman" w:hAnsi="Times New Roman" w:cs="Times New Roman"/>
          <w:sz w:val="24"/>
          <w:szCs w:val="24"/>
        </w:rPr>
        <w:t xml:space="preserve"> </w:t>
      </w:r>
      <w:r w:rsidRPr="00B14CC2">
        <w:rPr>
          <w:rFonts w:ascii="Times New Roman" w:hAnsi="Times New Roman" w:cs="Times New Roman"/>
          <w:sz w:val="24"/>
          <w:szCs w:val="24"/>
        </w:rPr>
        <w:tab/>
        <w:t>În cazul în care una dintre părțile contractante semnează contractul la o dată ulterioară celei la care a semnat partea contractantă, termenul de intrare în vigoare  a contractului se</w:t>
      </w:r>
      <w:r w:rsidR="00C73C86">
        <w:rPr>
          <w:rFonts w:ascii="Times New Roman" w:hAnsi="Times New Roman" w:cs="Times New Roman"/>
          <w:sz w:val="24"/>
          <w:szCs w:val="24"/>
        </w:rPr>
        <w:t xml:space="preserve"> consideră a fi cea ulterioară.</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4. PREȚUL CONTRACTULUI</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4.1</w:t>
      </w:r>
      <w:r w:rsidRPr="00B14CC2">
        <w:rPr>
          <w:rFonts w:ascii="Times New Roman" w:hAnsi="Times New Roman" w:cs="Times New Roman"/>
          <w:sz w:val="24"/>
          <w:szCs w:val="24"/>
        </w:rPr>
        <w:t xml:space="preserve">. Prețul estimat pltătibil delegatului/prestator de către delegatar/achizitor este de </w:t>
      </w:r>
      <w:r w:rsidR="007768A9">
        <w:rPr>
          <w:rFonts w:ascii="Times New Roman" w:hAnsi="Times New Roman" w:cs="Times New Roman"/>
          <w:b/>
          <w:sz w:val="24"/>
          <w:szCs w:val="24"/>
        </w:rPr>
        <w:t>9.000.000</w:t>
      </w:r>
      <w:r w:rsidR="007E714C">
        <w:rPr>
          <w:rFonts w:ascii="Times New Roman" w:hAnsi="Times New Roman" w:cs="Times New Roman"/>
          <w:b/>
          <w:sz w:val="24"/>
          <w:szCs w:val="24"/>
        </w:rPr>
        <w:t xml:space="preserve"> lei, </w:t>
      </w:r>
      <w:r w:rsidRPr="00B14CC2">
        <w:rPr>
          <w:rFonts w:ascii="Times New Roman" w:hAnsi="Times New Roman" w:cs="Times New Roman"/>
          <w:b/>
          <w:sz w:val="24"/>
          <w:szCs w:val="24"/>
        </w:rPr>
        <w:t>fără TVA.</w:t>
      </w:r>
    </w:p>
    <w:p w:rsidR="00A420E7" w:rsidRPr="00E7034E"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lastRenderedPageBreak/>
        <w:tab/>
      </w:r>
      <w:r w:rsidRPr="00E7034E">
        <w:rPr>
          <w:rFonts w:ascii="Times New Roman" w:hAnsi="Times New Roman" w:cs="Times New Roman"/>
          <w:b/>
          <w:sz w:val="24"/>
          <w:szCs w:val="24"/>
        </w:rPr>
        <w:t xml:space="preserve">4.2. </w:t>
      </w:r>
      <w:r w:rsidRPr="00E7034E">
        <w:rPr>
          <w:rFonts w:ascii="Times New Roman" w:hAnsi="Times New Roman" w:cs="Times New Roman"/>
          <w:sz w:val="24"/>
          <w:szCs w:val="24"/>
        </w:rPr>
        <w:t>Prețul unitar aferent serviciilor care fac obiectul prezentului contract este cel prevăzut în oferta financiară depusă de către delegat/prestator,după cum urmează:</w:t>
      </w:r>
    </w:p>
    <w:tbl>
      <w:tblPr>
        <w:tblW w:w="9702" w:type="dxa"/>
        <w:jc w:val="center"/>
        <w:tblLayout w:type="fixed"/>
        <w:tblCellMar>
          <w:top w:w="55" w:type="dxa"/>
          <w:left w:w="55" w:type="dxa"/>
          <w:bottom w:w="55" w:type="dxa"/>
          <w:right w:w="55" w:type="dxa"/>
        </w:tblCellMar>
        <w:tblLook w:val="04A0" w:firstRow="1" w:lastRow="0" w:firstColumn="1" w:lastColumn="0" w:noHBand="0" w:noVBand="1"/>
      </w:tblPr>
      <w:tblGrid>
        <w:gridCol w:w="563"/>
        <w:gridCol w:w="4100"/>
        <w:gridCol w:w="573"/>
        <w:gridCol w:w="1554"/>
        <w:gridCol w:w="1515"/>
        <w:gridCol w:w="1397"/>
      </w:tblGrid>
      <w:tr w:rsidR="00330C53" w:rsidRPr="007F77F8" w:rsidTr="008F4D64">
        <w:trPr>
          <w:trHeight w:val="1751"/>
          <w:jc w:val="center"/>
        </w:trPr>
        <w:tc>
          <w:tcPr>
            <w:tcW w:w="563"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Nr.</w:t>
            </w:r>
          </w:p>
        </w:tc>
        <w:tc>
          <w:tcPr>
            <w:tcW w:w="4100"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Denumirea serviciului</w:t>
            </w:r>
          </w:p>
        </w:tc>
        <w:tc>
          <w:tcPr>
            <w:tcW w:w="573"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UM</w:t>
            </w:r>
          </w:p>
        </w:tc>
        <w:tc>
          <w:tcPr>
            <w:tcW w:w="1554"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ușor</w:t>
            </w:r>
          </w:p>
        </w:tc>
        <w:tc>
          <w:tcPr>
            <w:tcW w:w="1515" w:type="dxa"/>
            <w:tcBorders>
              <w:top w:val="single" w:sz="2" w:space="0" w:color="000000"/>
              <w:left w:val="single" w:sz="2" w:space="0" w:color="000000"/>
              <w:bottom w:val="single" w:sz="2" w:space="0" w:color="000000"/>
              <w:right w:val="nil"/>
            </w:tcBorders>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p>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dificil</w:t>
            </w:r>
          </w:p>
        </w:tc>
        <w:tc>
          <w:tcPr>
            <w:tcW w:w="1397" w:type="dxa"/>
            <w:tcBorders>
              <w:top w:val="single" w:sz="2" w:space="0" w:color="000000"/>
              <w:left w:val="single" w:sz="2" w:space="0" w:color="000000"/>
              <w:bottom w:val="single" w:sz="2" w:space="0" w:color="000000"/>
              <w:right w:val="single" w:sz="2" w:space="0" w:color="000000"/>
            </w:tcBorders>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dificil cu</w:t>
            </w:r>
          </w:p>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greutăți</w:t>
            </w:r>
          </w:p>
        </w:tc>
      </w:tr>
      <w:tr w:rsidR="00330C53" w:rsidRPr="007F77F8" w:rsidTr="008F4D64">
        <w:trPr>
          <w:trHeight w:val="629"/>
          <w:jc w:val="center"/>
        </w:trPr>
        <w:tc>
          <w:tcPr>
            <w:tcW w:w="563"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w:t>
            </w:r>
          </w:p>
        </w:tc>
        <w:tc>
          <w:tcPr>
            <w:tcW w:w="4100"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Tăiere prin secționare 10 – 20 (max 10 m)</w:t>
            </w:r>
          </w:p>
        </w:tc>
        <w:tc>
          <w:tcPr>
            <w:tcW w:w="573"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Buc</w:t>
            </w:r>
          </w:p>
        </w:tc>
        <w:tc>
          <w:tcPr>
            <w:tcW w:w="1554"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800</w:t>
            </w:r>
          </w:p>
        </w:tc>
        <w:tc>
          <w:tcPr>
            <w:tcW w:w="1515" w:type="dxa"/>
            <w:tcBorders>
              <w:top w:val="single" w:sz="2" w:space="0" w:color="000000"/>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c>
          <w:tcPr>
            <w:tcW w:w="1397" w:type="dxa"/>
            <w:tcBorders>
              <w:top w:val="single" w:sz="2" w:space="0" w:color="000000"/>
              <w:left w:val="single" w:sz="2" w:space="0" w:color="000000"/>
              <w:bottom w:val="single" w:sz="2" w:space="0" w:color="000000"/>
              <w:right w:val="single" w:sz="2" w:space="0" w:color="000000"/>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r>
      <w:tr w:rsidR="00330C53" w:rsidRPr="007F77F8" w:rsidTr="008F4D64">
        <w:trPr>
          <w:trHeight w:val="636"/>
          <w:jc w:val="center"/>
        </w:trPr>
        <w:tc>
          <w:tcPr>
            <w:tcW w:w="563"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2.</w:t>
            </w:r>
          </w:p>
        </w:tc>
        <w:tc>
          <w:tcPr>
            <w:tcW w:w="4100"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Tăiere prin secționare 21 – 30 (max 15m)</w:t>
            </w:r>
          </w:p>
        </w:tc>
        <w:tc>
          <w:tcPr>
            <w:tcW w:w="573"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nil"/>
              <w:left w:val="single" w:sz="2" w:space="0" w:color="000000"/>
              <w:bottom w:val="single" w:sz="2" w:space="0" w:color="000000"/>
              <w:right w:val="nil"/>
            </w:tcBorders>
            <w:shd w:val="clear" w:color="auto" w:fill="auto"/>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c>
          <w:tcPr>
            <w:tcW w:w="1515" w:type="dxa"/>
            <w:tcBorders>
              <w:top w:val="nil"/>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1500</w:t>
            </w:r>
          </w:p>
        </w:tc>
        <w:tc>
          <w:tcPr>
            <w:tcW w:w="1397" w:type="dxa"/>
            <w:tcBorders>
              <w:top w:val="nil"/>
              <w:left w:val="single" w:sz="2" w:space="0" w:color="000000"/>
              <w:bottom w:val="single" w:sz="2" w:space="0" w:color="000000"/>
              <w:right w:val="single" w:sz="2" w:space="0" w:color="000000"/>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2000</w:t>
            </w:r>
          </w:p>
        </w:tc>
      </w:tr>
      <w:tr w:rsidR="00330C53" w:rsidRPr="007F77F8" w:rsidTr="008F4D64">
        <w:trPr>
          <w:trHeight w:val="1243"/>
          <w:jc w:val="center"/>
        </w:trPr>
        <w:tc>
          <w:tcPr>
            <w:tcW w:w="563"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3.</w:t>
            </w:r>
          </w:p>
        </w:tc>
        <w:tc>
          <w:tcPr>
            <w:tcW w:w="4100"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 xml:space="preserve">Tăiere prin secționare </w:t>
            </w:r>
            <w:r w:rsidRPr="007F77F8">
              <w:rPr>
                <w:rFonts w:ascii="Times New Roman" w:eastAsia="Lucida Sans Unicode" w:hAnsi="Times New Roman" w:cs="Times New Roman"/>
                <w:bCs/>
                <w:kern w:val="2"/>
                <w:sz w:val="24"/>
                <w:szCs w:val="24"/>
                <w:lang w:val="en-US" w:eastAsia="hi-IN" w:bidi="hi-IN"/>
              </w:rPr>
              <w:t>&gt;</w:t>
            </w:r>
            <w:r w:rsidRPr="007F77F8">
              <w:rPr>
                <w:rFonts w:ascii="Times New Roman" w:eastAsia="Lucida Sans Unicode" w:hAnsi="Times New Roman" w:cs="Times New Roman"/>
                <w:bCs/>
                <w:kern w:val="2"/>
                <w:sz w:val="24"/>
                <w:szCs w:val="24"/>
                <w:lang w:eastAsia="hi-IN" w:bidi="hi-IN"/>
              </w:rPr>
              <w:t>31 cm  (peste 15m)</w:t>
            </w:r>
          </w:p>
        </w:tc>
        <w:tc>
          <w:tcPr>
            <w:tcW w:w="573"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nil"/>
              <w:left w:val="single" w:sz="2" w:space="0" w:color="000000"/>
              <w:bottom w:val="single" w:sz="4" w:space="0" w:color="auto"/>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1500</w:t>
            </w:r>
          </w:p>
        </w:tc>
        <w:tc>
          <w:tcPr>
            <w:tcW w:w="1515" w:type="dxa"/>
            <w:tcBorders>
              <w:top w:val="nil"/>
              <w:left w:val="single" w:sz="2" w:space="0" w:color="000000"/>
              <w:bottom w:val="single" w:sz="4" w:space="0" w:color="auto"/>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1800</w:t>
            </w:r>
          </w:p>
        </w:tc>
        <w:tc>
          <w:tcPr>
            <w:tcW w:w="1397" w:type="dxa"/>
            <w:tcBorders>
              <w:top w:val="nil"/>
              <w:left w:val="single" w:sz="2" w:space="0" w:color="000000"/>
              <w:bottom w:val="single" w:sz="4" w:space="0" w:color="auto"/>
              <w:right w:val="single" w:sz="2" w:space="0" w:color="000000"/>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2200</w:t>
            </w:r>
          </w:p>
        </w:tc>
      </w:tr>
      <w:tr w:rsidR="00330C53" w:rsidRPr="007F77F8" w:rsidTr="008F4D64">
        <w:trPr>
          <w:trHeight w:val="636"/>
          <w:jc w:val="center"/>
        </w:trPr>
        <w:tc>
          <w:tcPr>
            <w:tcW w:w="56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4.</w:t>
            </w:r>
          </w:p>
        </w:tc>
        <w:tc>
          <w:tcPr>
            <w:tcW w:w="4100"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Elagaj și toaletare (între 7-12 m)</w:t>
            </w:r>
          </w:p>
        </w:tc>
        <w:tc>
          <w:tcPr>
            <w:tcW w:w="57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600</w:t>
            </w:r>
          </w:p>
        </w:tc>
        <w:tc>
          <w:tcPr>
            <w:tcW w:w="1515"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800</w:t>
            </w:r>
          </w:p>
        </w:tc>
        <w:tc>
          <w:tcPr>
            <w:tcW w:w="1397"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r>
      <w:tr w:rsidR="00330C53" w:rsidRPr="007F77F8" w:rsidTr="008F4D64">
        <w:trPr>
          <w:trHeight w:val="607"/>
          <w:jc w:val="center"/>
        </w:trPr>
        <w:tc>
          <w:tcPr>
            <w:tcW w:w="56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5.</w:t>
            </w:r>
          </w:p>
        </w:tc>
        <w:tc>
          <w:tcPr>
            <w:tcW w:w="4100"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Elagaj și toaletarea (peste 12 m)</w:t>
            </w:r>
          </w:p>
        </w:tc>
        <w:tc>
          <w:tcPr>
            <w:tcW w:w="57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c>
          <w:tcPr>
            <w:tcW w:w="1515"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c>
          <w:tcPr>
            <w:tcW w:w="1397"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2000</w:t>
            </w:r>
          </w:p>
        </w:tc>
      </w:tr>
    </w:tbl>
    <w:p w:rsidR="00A420E7" w:rsidRPr="00B14CC2" w:rsidRDefault="00A420E7" w:rsidP="00B14CC2">
      <w:pPr>
        <w:spacing w:after="0" w:line="240" w:lineRule="auto"/>
        <w:jc w:val="both"/>
        <w:rPr>
          <w:rFonts w:ascii="Times New Roman" w:hAnsi="Times New Roman" w:cs="Times New Roman"/>
          <w:color w:val="FF0000"/>
          <w:sz w:val="24"/>
          <w:szCs w:val="24"/>
        </w:rPr>
      </w:pPr>
    </w:p>
    <w:p w:rsidR="007E714C" w:rsidRPr="00620F68" w:rsidRDefault="00A420E7" w:rsidP="007E714C">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4.3.</w:t>
      </w:r>
      <w:r w:rsidR="007E714C">
        <w:rPr>
          <w:rFonts w:ascii="Times New Roman" w:hAnsi="Times New Roman" w:cs="Times New Roman"/>
          <w:b/>
          <w:sz w:val="24"/>
          <w:szCs w:val="24"/>
        </w:rPr>
        <w:t xml:space="preserve"> </w:t>
      </w:r>
      <w:r w:rsidR="007E714C" w:rsidRPr="00620F68">
        <w:rPr>
          <w:rFonts w:ascii="Times New Roman" w:hAnsi="Times New Roman" w:cs="Times New Roman"/>
          <w:sz w:val="24"/>
          <w:szCs w:val="24"/>
        </w:rPr>
        <w:t>Prețurile ofertate vor fi negociate și acceptate de către Comisisa de negociere numită prin Dispoziție a Primarului municipiului Sfântu Gheorghe;</w:t>
      </w:r>
    </w:p>
    <w:p w:rsidR="007E714C" w:rsidRDefault="007E714C" w:rsidP="00B14CC2">
      <w:pPr>
        <w:spacing w:after="0" w:line="240" w:lineRule="auto"/>
        <w:ind w:firstLine="708"/>
        <w:jc w:val="both"/>
        <w:rPr>
          <w:rFonts w:ascii="Times New Roman" w:hAnsi="Times New Roman" w:cs="Times New Roman"/>
          <w:b/>
          <w:sz w:val="24"/>
          <w:szCs w:val="24"/>
        </w:rPr>
      </w:pPr>
    </w:p>
    <w:p w:rsidR="00A420E7" w:rsidRPr="00B14CC2" w:rsidRDefault="007E714C" w:rsidP="007E714C">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4.4.  </w:t>
      </w:r>
      <w:r w:rsidR="00A420E7" w:rsidRPr="00B14CC2">
        <w:rPr>
          <w:rFonts w:ascii="Times New Roman" w:hAnsi="Times New Roman" w:cs="Times New Roman"/>
          <w:b/>
          <w:sz w:val="24"/>
          <w:szCs w:val="24"/>
        </w:rPr>
        <w:t xml:space="preserve"> </w:t>
      </w:r>
      <w:r w:rsidR="00A420E7" w:rsidRPr="00B14CC2">
        <w:rPr>
          <w:rFonts w:ascii="Times New Roman" w:hAnsi="Times New Roman" w:cs="Times New Roman"/>
          <w:sz w:val="24"/>
          <w:szCs w:val="24"/>
        </w:rPr>
        <w:t>Delegatarul/Achizitor se obligă să plătească delegatului/prestator  contravaloarea serviciilor pentru îndeplinirea prezentului contract, prin ordin de plată în contul delegatului/prestator, în cel mult 30 de zile calendaristice de la data preluării facturii.</w:t>
      </w:r>
    </w:p>
    <w:p w:rsidR="00A420E7" w:rsidRPr="00B14CC2" w:rsidRDefault="007E714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4.5. </w:t>
      </w:r>
      <w:r w:rsidR="00A420E7" w:rsidRPr="00B14CC2">
        <w:rPr>
          <w:rFonts w:ascii="Times New Roman" w:hAnsi="Times New Roman" w:cs="Times New Roman"/>
          <w:sz w:val="24"/>
          <w:szCs w:val="24"/>
        </w:rPr>
        <w:t>Contravaloarea serviciilor</w:t>
      </w:r>
      <w:r w:rsidR="00A420E7" w:rsidRPr="00B14CC2">
        <w:rPr>
          <w:rFonts w:ascii="Times New Roman" w:hAnsi="Times New Roman" w:cs="Times New Roman"/>
          <w:b/>
          <w:sz w:val="24"/>
          <w:szCs w:val="24"/>
        </w:rPr>
        <w:t xml:space="preserve"> </w:t>
      </w:r>
      <w:r w:rsidR="00A420E7" w:rsidRPr="00B14CC2">
        <w:rPr>
          <w:rFonts w:ascii="Times New Roman" w:hAnsi="Times New Roman" w:cs="Times New Roman"/>
          <w:sz w:val="24"/>
          <w:szCs w:val="24"/>
        </w:rPr>
        <w:t>prestate se va plăti lunar în baza situațiilor de lucrări întocmite conform programelor de lucrări aprobate pe activități, fiind confirmate de delegatar/achizitor și delegatului/prestator.</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r>
      <w:r w:rsidR="007E714C">
        <w:rPr>
          <w:rFonts w:ascii="Times New Roman" w:hAnsi="Times New Roman" w:cs="Times New Roman"/>
          <w:b/>
          <w:sz w:val="24"/>
          <w:szCs w:val="24"/>
        </w:rPr>
        <w:t>4.6</w:t>
      </w:r>
      <w:r w:rsidR="007E714C" w:rsidRPr="00B14CC2">
        <w:rPr>
          <w:rFonts w:ascii="Times New Roman" w:hAnsi="Times New Roman" w:cs="Times New Roman"/>
          <w:b/>
          <w:sz w:val="24"/>
          <w:szCs w:val="24"/>
        </w:rPr>
        <w:t xml:space="preserve">. </w:t>
      </w:r>
      <w:r w:rsidRPr="00B14CC2">
        <w:rPr>
          <w:rFonts w:ascii="Times New Roman" w:hAnsi="Times New Roman" w:cs="Times New Roman"/>
          <w:sz w:val="24"/>
          <w:szCs w:val="24"/>
        </w:rPr>
        <w:t>Facturile vor fi însoțite obligatoriu de procesele verbale de recepție pentru operațiunile efectuate pe luna în curs.</w:t>
      </w:r>
    </w:p>
    <w:p w:rsidR="00A420E7" w:rsidRPr="00B14CC2" w:rsidRDefault="00A420E7" w:rsidP="00B14CC2">
      <w:pPr>
        <w:spacing w:after="0" w:line="240" w:lineRule="auto"/>
        <w:rPr>
          <w:rFonts w:ascii="Times New Roman" w:hAnsi="Times New Roman" w:cs="Times New Roman"/>
          <w:b/>
          <w:sz w:val="24"/>
          <w:szCs w:val="24"/>
        </w:rPr>
      </w:pPr>
      <w:r w:rsidRPr="00B14CC2">
        <w:rPr>
          <w:rFonts w:ascii="Times New Roman" w:hAnsi="Times New Roman" w:cs="Times New Roman"/>
          <w:b/>
          <w:sz w:val="24"/>
          <w:szCs w:val="24"/>
        </w:rPr>
        <w:t>5. DEFINIȚII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5.1. </w:t>
      </w:r>
      <w:r w:rsidRPr="00B14CC2">
        <w:rPr>
          <w:rFonts w:ascii="Times New Roman" w:hAnsi="Times New Roman" w:cs="Times New Roman"/>
          <w:sz w:val="24"/>
          <w:szCs w:val="24"/>
        </w:rPr>
        <w:t>În prezentul contract următorii termeni vor fi interpretați astfel:</w:t>
      </w:r>
    </w:p>
    <w:p w:rsidR="00A420E7" w:rsidRPr="00B14CC2" w:rsidRDefault="00A420E7" w:rsidP="00B14CC2">
      <w:pPr>
        <w:spacing w:after="0" w:line="240" w:lineRule="auto"/>
        <w:jc w:val="both"/>
        <w:rPr>
          <w:rFonts w:ascii="Times New Roman" w:hAnsi="Times New Roman" w:cs="Times New Roman"/>
          <w:i/>
          <w:sz w:val="24"/>
          <w:szCs w:val="24"/>
        </w:rPr>
      </w:pPr>
      <w:r w:rsidRPr="00B14CC2">
        <w:rPr>
          <w:rFonts w:ascii="Times New Roman" w:hAnsi="Times New Roman" w:cs="Times New Roman"/>
          <w:sz w:val="24"/>
          <w:szCs w:val="24"/>
        </w:rPr>
        <w:t xml:space="preserve">a. </w:t>
      </w:r>
      <w:r w:rsidRPr="00B14CC2">
        <w:rPr>
          <w:rFonts w:ascii="Times New Roman" w:hAnsi="Times New Roman" w:cs="Times New Roman"/>
          <w:i/>
          <w:sz w:val="24"/>
          <w:szCs w:val="24"/>
        </w:rPr>
        <w:t xml:space="preserve">contract </w:t>
      </w:r>
      <w:r w:rsidRPr="00B14CC2">
        <w:rPr>
          <w:rFonts w:ascii="Times New Roman" w:hAnsi="Times New Roman" w:cs="Times New Roman"/>
          <w:sz w:val="24"/>
          <w:szCs w:val="24"/>
        </w:rPr>
        <w:t>– actul juridic care reprezintă acordul de voință a celor două părți, încheiat între o autoritate contractantă în calitate de delegatar/achizitor și un prestator de servicii, în calitate de delegat/</w:t>
      </w:r>
      <w:r w:rsidRPr="00B14CC2">
        <w:rPr>
          <w:rFonts w:ascii="Times New Roman" w:hAnsi="Times New Roman" w:cs="Times New Roman"/>
          <w:i/>
          <w:sz w:val="24"/>
          <w:szCs w:val="24"/>
        </w:rPr>
        <w:t>prestator</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b delegatar/achizitor și </w:t>
      </w:r>
      <w:r w:rsidRPr="00B14CC2">
        <w:rPr>
          <w:rFonts w:ascii="Times New Roman" w:hAnsi="Times New Roman" w:cs="Times New Roman"/>
          <w:i/>
          <w:sz w:val="24"/>
          <w:szCs w:val="24"/>
        </w:rPr>
        <w:t xml:space="preserve"> delegat/prestator</w:t>
      </w:r>
      <w:r w:rsidRPr="00B14CC2">
        <w:rPr>
          <w:rFonts w:ascii="Times New Roman" w:hAnsi="Times New Roman" w:cs="Times New Roman"/>
          <w:sz w:val="24"/>
          <w:szCs w:val="24"/>
        </w:rPr>
        <w:t xml:space="preserve"> – părțile contractante, așa cum acesta sunt numite în prezentul contract.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c. </w:t>
      </w:r>
      <w:r w:rsidRPr="00B14CC2">
        <w:rPr>
          <w:rFonts w:ascii="Times New Roman" w:hAnsi="Times New Roman" w:cs="Times New Roman"/>
          <w:i/>
          <w:sz w:val="24"/>
          <w:szCs w:val="24"/>
        </w:rPr>
        <w:t xml:space="preserve"> prețul contractului – </w:t>
      </w:r>
      <w:r w:rsidRPr="00B14CC2">
        <w:rPr>
          <w:rFonts w:ascii="Times New Roman" w:hAnsi="Times New Roman" w:cs="Times New Roman"/>
          <w:sz w:val="24"/>
          <w:szCs w:val="24"/>
        </w:rPr>
        <w:t>prețul plătibil delegatului de către delegatar/ achizitor, în baza contractului pentru îndeplinirea integrală și corespunzătoare a tuturor obligațiilor sale, asumate prin contract;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d. </w:t>
      </w:r>
      <w:r w:rsidRPr="00B14CC2">
        <w:rPr>
          <w:rFonts w:ascii="Times New Roman" w:hAnsi="Times New Roman" w:cs="Times New Roman"/>
          <w:i/>
          <w:sz w:val="24"/>
          <w:szCs w:val="24"/>
        </w:rPr>
        <w:t xml:space="preserve"> servicii</w:t>
      </w:r>
      <w:r w:rsidRPr="00B14CC2">
        <w:rPr>
          <w:rFonts w:ascii="Times New Roman" w:hAnsi="Times New Roman" w:cs="Times New Roman"/>
          <w:sz w:val="24"/>
          <w:szCs w:val="24"/>
        </w:rPr>
        <w:t xml:space="preserve"> – activități a căror prestare face obiectul contractului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e. </w:t>
      </w:r>
      <w:r w:rsidRPr="00B14CC2">
        <w:rPr>
          <w:rFonts w:ascii="Times New Roman" w:hAnsi="Times New Roman" w:cs="Times New Roman"/>
          <w:i/>
          <w:sz w:val="24"/>
          <w:szCs w:val="24"/>
        </w:rPr>
        <w:t xml:space="preserve"> standarde – </w:t>
      </w:r>
      <w:r w:rsidRPr="00B14CC2">
        <w:rPr>
          <w:rFonts w:ascii="Times New Roman" w:hAnsi="Times New Roman" w:cs="Times New Roman"/>
          <w:sz w:val="24"/>
          <w:szCs w:val="24"/>
        </w:rPr>
        <w:t>standardele, reglementările tehnice sau orice alte asemenea prevăzute în caietul de sarcini.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f. </w:t>
      </w:r>
      <w:r w:rsidRPr="00B14CC2">
        <w:rPr>
          <w:rFonts w:ascii="Times New Roman" w:hAnsi="Times New Roman" w:cs="Times New Roman"/>
          <w:i/>
          <w:sz w:val="24"/>
          <w:szCs w:val="24"/>
        </w:rPr>
        <w:t xml:space="preserve">forță majoră – </w:t>
      </w:r>
      <w:r w:rsidRPr="00B14CC2">
        <w:rPr>
          <w:rFonts w:ascii="Times New Roman" w:hAnsi="Times New Roman" w:cs="Times New Roman"/>
          <w:sz w:val="24"/>
          <w:szCs w:val="24"/>
        </w:rPr>
        <w:t xml:space="preserve">un eveniment mai presus de controlul părților, care nu se datorează greșelii sau vinei acestora, care nu putea fi prevăzut la momentul închieierii contractului și care face imposibilă executarea și respectiv îndeplinirea contractului; sunt considerate asemenea </w:t>
      </w:r>
      <w:r w:rsidRPr="00B14CC2">
        <w:rPr>
          <w:rFonts w:ascii="Times New Roman" w:hAnsi="Times New Roman" w:cs="Times New Roman"/>
          <w:sz w:val="24"/>
          <w:szCs w:val="24"/>
        </w:rPr>
        <w:lastRenderedPageBreak/>
        <w:t>evenimente: războaie, revoluții, incendii, inundații sau orice alte catastorfe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g. </w:t>
      </w:r>
      <w:r w:rsidRPr="00B14CC2">
        <w:rPr>
          <w:rFonts w:ascii="Times New Roman" w:hAnsi="Times New Roman" w:cs="Times New Roman"/>
          <w:i/>
          <w:sz w:val="24"/>
          <w:szCs w:val="24"/>
        </w:rPr>
        <w:t xml:space="preserve"> zi - </w:t>
      </w:r>
      <w:r w:rsidRPr="00B14CC2">
        <w:rPr>
          <w:rFonts w:ascii="Times New Roman" w:hAnsi="Times New Roman" w:cs="Times New Roman"/>
          <w:sz w:val="24"/>
          <w:szCs w:val="24"/>
        </w:rPr>
        <w:t xml:space="preserve"> zi calendaristică; </w:t>
      </w:r>
      <w:r w:rsidRPr="00B14CC2">
        <w:rPr>
          <w:rFonts w:ascii="Times New Roman" w:hAnsi="Times New Roman" w:cs="Times New Roman"/>
          <w:i/>
          <w:sz w:val="24"/>
          <w:szCs w:val="24"/>
        </w:rPr>
        <w:t>lună</w:t>
      </w:r>
      <w:r w:rsidRPr="00B14CC2">
        <w:rPr>
          <w:rFonts w:ascii="Times New Roman" w:hAnsi="Times New Roman" w:cs="Times New Roman"/>
          <w:sz w:val="24"/>
          <w:szCs w:val="24"/>
        </w:rPr>
        <w:t xml:space="preserve"> – lună calendaristică (12 luni/an); </w:t>
      </w:r>
      <w:r w:rsidRPr="00B14CC2">
        <w:rPr>
          <w:rFonts w:ascii="Times New Roman" w:hAnsi="Times New Roman" w:cs="Times New Roman"/>
          <w:i/>
          <w:sz w:val="24"/>
          <w:szCs w:val="24"/>
        </w:rPr>
        <w:t>an</w:t>
      </w:r>
      <w:r w:rsidR="00C73C86">
        <w:rPr>
          <w:rFonts w:ascii="Times New Roman" w:hAnsi="Times New Roman" w:cs="Times New Roman"/>
          <w:sz w:val="24"/>
          <w:szCs w:val="24"/>
        </w:rPr>
        <w:t xml:space="preserve"> – 365 zile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 xml:space="preserve">6.  STANDARDE </w:t>
      </w:r>
    </w:p>
    <w:p w:rsidR="00A420E7" w:rsidRPr="00C73C86"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6.1.</w:t>
      </w:r>
      <w:r w:rsidRPr="00B14CC2">
        <w:rPr>
          <w:rFonts w:ascii="Times New Roman" w:hAnsi="Times New Roman" w:cs="Times New Roman"/>
          <w:sz w:val="24"/>
          <w:szCs w:val="24"/>
        </w:rPr>
        <w:t xml:space="preserve"> Delegatul/Prestator va presta serviciile, care fac obiectul prezentului contract cu respectarea standardelor, normelor și normativelor în vigoare, în special cele prevăzute în mo</w:t>
      </w:r>
      <w:r w:rsidR="00C73C86">
        <w:rPr>
          <w:rFonts w:ascii="Times New Roman" w:hAnsi="Times New Roman" w:cs="Times New Roman"/>
          <w:sz w:val="24"/>
          <w:szCs w:val="24"/>
        </w:rPr>
        <w:t>d expres în Caietul de sarcini.</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7</w:t>
      </w:r>
      <w:r w:rsidRPr="00B14CC2">
        <w:rPr>
          <w:rFonts w:ascii="Times New Roman" w:hAnsi="Times New Roman" w:cs="Times New Roman"/>
          <w:sz w:val="24"/>
          <w:szCs w:val="24"/>
        </w:rPr>
        <w:t>.</w:t>
      </w:r>
      <w:r w:rsidRPr="00B14CC2">
        <w:rPr>
          <w:rFonts w:ascii="Times New Roman" w:hAnsi="Times New Roman" w:cs="Times New Roman"/>
          <w:b/>
          <w:sz w:val="24"/>
          <w:szCs w:val="24"/>
        </w:rPr>
        <w:t xml:space="preserve"> DREPTURILE ȘI OBLIGAȚIILE DELEGATARULUI/ACHIZITOR</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ab/>
        <w:t xml:space="preserve">7.1.  </w:t>
      </w:r>
      <w:r w:rsidRPr="00B14CC2">
        <w:rPr>
          <w:rFonts w:ascii="Times New Roman" w:hAnsi="Times New Roman" w:cs="Times New Roman"/>
          <w:sz w:val="24"/>
          <w:szCs w:val="24"/>
        </w:rPr>
        <w:t>Delegatarul</w:t>
      </w:r>
      <w:r w:rsidRPr="00B14CC2">
        <w:rPr>
          <w:rFonts w:ascii="Times New Roman" w:hAnsi="Times New Roman" w:cs="Times New Roman"/>
          <w:b/>
          <w:sz w:val="24"/>
          <w:szCs w:val="24"/>
        </w:rPr>
        <w:t>/</w:t>
      </w:r>
      <w:r w:rsidRPr="00B14CC2">
        <w:rPr>
          <w:rFonts w:ascii="Times New Roman" w:hAnsi="Times New Roman" w:cs="Times New Roman"/>
          <w:sz w:val="24"/>
          <w:szCs w:val="24"/>
        </w:rPr>
        <w:t>Achizitor are dreptul de a urmări, controla și monitoriza prin reprezentanții săi desemnați, în perioada derulării contractului, modul în care se respectă condițiile și clauzele acestuia.</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7.2.</w:t>
      </w:r>
      <w:r w:rsidRPr="00B14CC2">
        <w:rPr>
          <w:rFonts w:ascii="Times New Roman" w:hAnsi="Times New Roman" w:cs="Times New Roman"/>
          <w:sz w:val="24"/>
          <w:szCs w:val="24"/>
        </w:rPr>
        <w:t xml:space="preserve"> Delegatarul</w:t>
      </w:r>
      <w:r w:rsidRPr="00B14CC2">
        <w:rPr>
          <w:rFonts w:ascii="Times New Roman" w:hAnsi="Times New Roman" w:cs="Times New Roman"/>
          <w:b/>
          <w:sz w:val="24"/>
          <w:szCs w:val="24"/>
        </w:rPr>
        <w:t>/</w:t>
      </w:r>
      <w:r w:rsidRPr="00B14CC2">
        <w:rPr>
          <w:rFonts w:ascii="Times New Roman" w:hAnsi="Times New Roman" w:cs="Times New Roman"/>
          <w:sz w:val="24"/>
          <w:szCs w:val="24"/>
        </w:rPr>
        <w:t>Achizitor are obligația de a pune la dispoziția delegatului/ prestator orice facilități/și sau informații pe care le consideră necesare pentru îndeplinirea contractului.</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ab/>
        <w:t xml:space="preserve">7.3. </w:t>
      </w:r>
      <w:r w:rsidRPr="00B14CC2">
        <w:rPr>
          <w:rFonts w:ascii="Times New Roman" w:hAnsi="Times New Roman" w:cs="Times New Roman"/>
          <w:sz w:val="24"/>
          <w:szCs w:val="24"/>
        </w:rPr>
        <w:t>Delegatarul</w:t>
      </w:r>
      <w:r w:rsidRPr="00B14CC2">
        <w:rPr>
          <w:rFonts w:ascii="Times New Roman" w:hAnsi="Times New Roman" w:cs="Times New Roman"/>
          <w:b/>
          <w:sz w:val="24"/>
          <w:szCs w:val="24"/>
        </w:rPr>
        <w:t>/</w:t>
      </w:r>
      <w:r w:rsidRPr="00B14CC2">
        <w:rPr>
          <w:rFonts w:ascii="Times New Roman" w:hAnsi="Times New Roman" w:cs="Times New Roman"/>
          <w:sz w:val="24"/>
          <w:szCs w:val="24"/>
        </w:rPr>
        <w:t xml:space="preserve">Achizitor este obligat să plătească prețul contractului în condițiile art. 4. </w:t>
      </w:r>
    </w:p>
    <w:p w:rsidR="00A420E7" w:rsidRPr="00C73C86"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 xml:space="preserve">7.4. </w:t>
      </w:r>
      <w:r w:rsidRPr="00B14CC2">
        <w:rPr>
          <w:rFonts w:ascii="Times New Roman" w:hAnsi="Times New Roman" w:cs="Times New Roman"/>
          <w:sz w:val="24"/>
          <w:szCs w:val="24"/>
        </w:rPr>
        <w:t>Drepturile și obligațiile delegatarului/achizitorul din prezentul capitol se completează cu cele prevăzute în caietu</w:t>
      </w:r>
      <w:r w:rsidR="00C73C86">
        <w:rPr>
          <w:rFonts w:ascii="Times New Roman" w:hAnsi="Times New Roman" w:cs="Times New Roman"/>
          <w:sz w:val="24"/>
          <w:szCs w:val="24"/>
        </w:rPr>
        <w:t>l de sarcini, anexa la Contract</w:t>
      </w:r>
    </w:p>
    <w:p w:rsidR="00A420E7" w:rsidRPr="00B14CC2" w:rsidRDefault="00C73C86"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8. </w:t>
      </w:r>
      <w:r w:rsidR="00A420E7" w:rsidRPr="00B14CC2">
        <w:rPr>
          <w:rFonts w:ascii="Times New Roman" w:hAnsi="Times New Roman" w:cs="Times New Roman"/>
          <w:b/>
          <w:sz w:val="24"/>
          <w:szCs w:val="24"/>
        </w:rPr>
        <w:t>DREPTURILE ȘI OBLIGAȚIILE DELEGATULUI/PRESTATOR.</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8.1. </w:t>
      </w:r>
      <w:r w:rsidRPr="00B14CC2">
        <w:rPr>
          <w:rFonts w:ascii="Times New Roman" w:hAnsi="Times New Roman" w:cs="Times New Roman"/>
          <w:sz w:val="24"/>
          <w:szCs w:val="24"/>
          <w:lang w:val="hu-HU"/>
        </w:rPr>
        <w:t>Delegatul/</w:t>
      </w:r>
      <w:r w:rsidRPr="00B14CC2">
        <w:rPr>
          <w:rFonts w:ascii="Times New Roman" w:hAnsi="Times New Roman" w:cs="Times New Roman"/>
          <w:sz w:val="24"/>
          <w:szCs w:val="24"/>
        </w:rPr>
        <w:t>Prestator se obligă să despăgubească delegatarul/achizitor împotriva oricăror:</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a. reclamații și acțiuni în justiție, ce rezultă din încălcarea unor drepturi de proprietate intelectuală (brevete, nume, mărci înregistrate, etc.) legate de echipamentele, materialele folosite pentru sau în legătură cu serviciile prestate;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b. daune-interese, costuri, taxe și cheltuieli de orice natură aferente, cu excepția situației în care o astfel de încălcare rezultă din respectarea prevederilor din prezentul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8.2.</w:t>
      </w:r>
      <w:r w:rsidRPr="00B14CC2">
        <w:rPr>
          <w:rFonts w:ascii="Times New Roman" w:hAnsi="Times New Roman" w:cs="Times New Roman"/>
          <w:sz w:val="24"/>
          <w:szCs w:val="24"/>
        </w:rPr>
        <w:t xml:space="preserve"> Delegatul/Prestator are obligația de a presta serviciile prevăzute în contract cu profesionalismul și promptitudinea cuvenită angajamentului asumat.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8.3.</w:t>
      </w:r>
      <w:r w:rsidRPr="00B14CC2">
        <w:rPr>
          <w:rFonts w:ascii="Times New Roman" w:hAnsi="Times New Roman" w:cs="Times New Roman"/>
          <w:sz w:val="24"/>
          <w:szCs w:val="24"/>
        </w:rPr>
        <w:t xml:space="preserve"> Delegatul/Prestator se obligă să supravegheze prestarea serviciilor, să asigure resursele umane, materialele, echipamentele și orice alte asemenea, fie de natură provizorie, fie definitive cerute de și în scopul deservirii obiectului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8.4.</w:t>
      </w:r>
      <w:r w:rsidRPr="00B14CC2">
        <w:rPr>
          <w:rFonts w:ascii="Times New Roman" w:hAnsi="Times New Roman" w:cs="Times New Roman"/>
          <w:sz w:val="24"/>
          <w:szCs w:val="24"/>
        </w:rPr>
        <w:t xml:space="preserve"> Delegatul/Prestator este răspunzător atât de siguranța tuturor operațiunilor și metodelor de prestare utilizate, cât și de calificarea personalului folosit pe toată durata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8.5.</w:t>
      </w:r>
      <w:r w:rsidRPr="00B14CC2">
        <w:rPr>
          <w:rFonts w:ascii="Times New Roman" w:hAnsi="Times New Roman" w:cs="Times New Roman"/>
          <w:sz w:val="24"/>
          <w:szCs w:val="24"/>
        </w:rPr>
        <w:t xml:space="preserve"> Delegatul/Prestator 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rsidR="004D5A8D"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8.6</w:t>
      </w:r>
      <w:r w:rsidRPr="00B14CC2">
        <w:rPr>
          <w:rFonts w:ascii="Times New Roman" w:hAnsi="Times New Roman" w:cs="Times New Roman"/>
          <w:sz w:val="24"/>
          <w:szCs w:val="24"/>
        </w:rPr>
        <w:t xml:space="preserve"> </w:t>
      </w:r>
      <w:r w:rsidR="007E714C">
        <w:rPr>
          <w:rFonts w:ascii="Times New Roman" w:hAnsi="Times New Roman" w:cs="Times New Roman"/>
          <w:sz w:val="24"/>
          <w:szCs w:val="24"/>
        </w:rPr>
        <w:t>Delegatul/Prestator</w:t>
      </w:r>
      <w:r w:rsidR="007E714C" w:rsidRPr="007F77F8">
        <w:rPr>
          <w:rFonts w:ascii="Times New Roman" w:hAnsi="Times New Roman" w:cs="Times New Roman"/>
          <w:sz w:val="24"/>
          <w:szCs w:val="24"/>
        </w:rPr>
        <w:t xml:space="preserve"> asigură aplicarea și respectarea prevederilor Legii nr. 319/2006 a securităţii şi sănătăţii în muncă, cu modificările și completările ulterioare și H.G. nr. 1425/2006, pentru aprobarea Normelor metodologice de aplicare a prevederilor Legii securităţii şi sănătăţii în muncă nr. 319/2006.</w:t>
      </w:r>
      <w:r w:rsidR="007E714C">
        <w:rPr>
          <w:rFonts w:ascii="Times New Roman" w:hAnsi="Times New Roman" w:cs="Times New Roman"/>
          <w:sz w:val="24"/>
          <w:szCs w:val="24"/>
        </w:rPr>
        <w:t xml:space="preserve"> </w:t>
      </w:r>
      <w:r w:rsidRPr="00B14CC2">
        <w:rPr>
          <w:rFonts w:ascii="Times New Roman" w:hAnsi="Times New Roman" w:cs="Times New Roman"/>
          <w:sz w:val="24"/>
          <w:szCs w:val="24"/>
        </w:rPr>
        <w:t xml:space="preserve"> Deasemenea, delegatul/prestator are obligația de a respecta condițiile de utilizare, de funcționare, de exploatatre, de întreținere, de revizie și de verificare de către organele abilitate a utilajelor, instalațiilor, echipamentelor tehnice. Documentele doveditoare privind respectarea obligațiilor sus menționate se vor prezenta la cererea delegatarului/achizitorul.</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8.7.</w:t>
      </w:r>
      <w:r w:rsidRPr="00B14CC2">
        <w:rPr>
          <w:rFonts w:ascii="Times New Roman" w:hAnsi="Times New Roman" w:cs="Times New Roman"/>
          <w:sz w:val="24"/>
          <w:szCs w:val="24"/>
        </w:rPr>
        <w:t xml:space="preserve"> Delegatul/Prestator este pe deplin responsabil pentru conformitatea, stabilitatea și siguranța tuturor operațiunilor executate, precum și reglementările legale în vigoare în domeniu.</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lastRenderedPageBreak/>
        <w:t>8.8.</w:t>
      </w:r>
      <w:r w:rsidRPr="00B14CC2">
        <w:rPr>
          <w:rFonts w:ascii="Times New Roman" w:hAnsi="Times New Roman" w:cs="Times New Roman"/>
          <w:sz w:val="24"/>
          <w:szCs w:val="24"/>
        </w:rPr>
        <w:t xml:space="preserve"> Delegatul/Prestator va respecta toate prevederile legale în vigoare în materie și se va asigura că și personalul său, implicat în contract, va respecta prevederile legale, aprobările și standardele tehnice, profesionale și de calitate în vigoare.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8.9.</w:t>
      </w:r>
      <w:r w:rsidRPr="00B14CC2">
        <w:rPr>
          <w:rFonts w:ascii="Times New Roman" w:hAnsi="Times New Roman" w:cs="Times New Roman"/>
          <w:sz w:val="24"/>
          <w:szCs w:val="24"/>
        </w:rPr>
        <w:t xml:space="preserve"> Delegatul/Prestator va adopta toate măsurile necesare pentru a asigura, în mod continuu, personalul, echipamentele și suportul necesar pentru îndeplinirea în mod eficient a obligațiilor asumate prin prezentul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8.10.</w:t>
      </w:r>
      <w:r w:rsidRPr="00B14CC2">
        <w:rPr>
          <w:rFonts w:ascii="Times New Roman" w:hAnsi="Times New Roman" w:cs="Times New Roman"/>
          <w:sz w:val="24"/>
          <w:szCs w:val="24"/>
        </w:rPr>
        <w:t xml:space="preserve"> Delegatul/Prestator se obligă să presteze serviciile cu respectarea prevederilor caietului de sarcini</w:t>
      </w:r>
      <w:r w:rsidRPr="00B14CC2">
        <w:rPr>
          <w:rFonts w:ascii="Times New Roman" w:hAnsi="Times New Roman" w:cs="Times New Roman"/>
          <w:sz w:val="24"/>
          <w:szCs w:val="24"/>
          <w:lang w:val="en-US"/>
        </w:rPr>
        <w:t xml:space="preserve"> </w:t>
      </w:r>
      <w:r w:rsidRPr="00B14CC2">
        <w:rPr>
          <w:rFonts w:ascii="Times New Roman" w:hAnsi="Times New Roman" w:cs="Times New Roman"/>
          <w:sz w:val="24"/>
          <w:szCs w:val="24"/>
        </w:rPr>
        <w:t>și a legislației în materie.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8.11.</w:t>
      </w:r>
      <w:r w:rsidRPr="00B14CC2">
        <w:rPr>
          <w:rFonts w:ascii="Times New Roman" w:hAnsi="Times New Roman" w:cs="Times New Roman"/>
          <w:sz w:val="24"/>
          <w:szCs w:val="24"/>
        </w:rPr>
        <w:t xml:space="preserve"> Delegatul/Prestator este responsabil de modul de prestare a serviciilor care fac obiectul prezentului contract și va fi răspunzător în conformitate cu prevederile în vigoare, pentru orice prejudicii cauzate datorită prestării necorespunzătoare a acestora.</w:t>
      </w:r>
    </w:p>
    <w:p w:rsidR="00A420E7" w:rsidRPr="00B14CC2" w:rsidRDefault="00A420E7" w:rsidP="00C73C86">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8.12.</w:t>
      </w:r>
      <w:r w:rsidRPr="00B14CC2">
        <w:rPr>
          <w:rFonts w:ascii="Times New Roman" w:hAnsi="Times New Roman" w:cs="Times New Roman"/>
          <w:sz w:val="24"/>
          <w:szCs w:val="24"/>
        </w:rPr>
        <w:t xml:space="preserve"> Drepturile și obligațiile delegatului/prestator din prezentul capitol cu cele prevăzute în caietul de sarcini, anexa la Contra</w:t>
      </w:r>
      <w:r w:rsidR="00C73C86">
        <w:rPr>
          <w:rFonts w:ascii="Times New Roman" w:hAnsi="Times New Roman" w:cs="Times New Roman"/>
          <w:sz w:val="24"/>
          <w:szCs w:val="24"/>
        </w:rPr>
        <w:t>ct.</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9. ÎNCEPERE, FINALIZARE, ÎNTÂRZIERI,SISTARE</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 xml:space="preserve">9.1. </w:t>
      </w:r>
      <w:r w:rsidRPr="00B14CC2">
        <w:rPr>
          <w:rFonts w:ascii="Times New Roman" w:hAnsi="Times New Roman" w:cs="Times New Roman"/>
          <w:sz w:val="24"/>
          <w:szCs w:val="24"/>
        </w:rPr>
        <w:t>Delegatul/Prestator are obligația de a începe prestarea activităților în cel mai scurt timp posibil de la data intrării în vigoare a prezentului contract.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 xml:space="preserve">9.2. </w:t>
      </w:r>
      <w:r w:rsidRPr="00B14CC2">
        <w:rPr>
          <w:rFonts w:ascii="Times New Roman" w:hAnsi="Times New Roman" w:cs="Times New Roman"/>
          <w:sz w:val="24"/>
          <w:szCs w:val="24"/>
        </w:rPr>
        <w:t>Serviciile prestate în baza contractului trebuie finalizată în termenul convenit de părți.</w:t>
      </w:r>
    </w:p>
    <w:p w:rsidR="00A420E7" w:rsidRPr="00B14CC2" w:rsidRDefault="00A420E7" w:rsidP="00C73C86">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9.3.</w:t>
      </w:r>
      <w:r w:rsidRPr="00B14CC2">
        <w:rPr>
          <w:rFonts w:ascii="Times New Roman" w:hAnsi="Times New Roman" w:cs="Times New Roman"/>
          <w:sz w:val="24"/>
          <w:szCs w:val="24"/>
        </w:rPr>
        <w:t xml:space="preserve"> În cazul în care  întârzierea nu se datorează delegatului/prestator sau altor circumstanțe neobișnuite, susceptibile altfel decât prin încălcarea contractului de către delegat/prestator, îndreptățesc prestatorul să solicite prelungirea perioadei de prestare a serviciilor sau a oricărei fază a acestora. În acest caz părțile vor revizui, de comun acord, perioada de prestare</w:t>
      </w:r>
      <w:r w:rsidR="00C73C86">
        <w:rPr>
          <w:rFonts w:ascii="Times New Roman" w:hAnsi="Times New Roman" w:cs="Times New Roman"/>
          <w:sz w:val="24"/>
          <w:szCs w:val="24"/>
        </w:rPr>
        <w:t xml:space="preserve"> și vor semna un act adițional.</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10. PENALITĂȚI, DAUNE – INTERESE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10.1.</w:t>
      </w:r>
      <w:r w:rsidRPr="00B14CC2">
        <w:rPr>
          <w:rFonts w:ascii="Times New Roman" w:hAnsi="Times New Roman" w:cs="Times New Roman"/>
          <w:sz w:val="24"/>
          <w:szCs w:val="24"/>
        </w:rPr>
        <w:t xml:space="preserve"> În cazul în care, delegatul/prestator întârzie sau nu își îndeplinește obligațiile asumate prin contract în termenele și condițiile stabilite sau își execută obligațiile în mod necorespunzător, delegatarul/achizitor are dreptul de a deduce din prețul contractului, ca penalități o sumă echivalentă cu 0,1% pentru fiecare zi de întârziere, până la îndeplinirea efectivă a obligațiilor.</w:t>
      </w:r>
    </w:p>
    <w:p w:rsidR="00A420E7" w:rsidRPr="00B14CC2" w:rsidRDefault="00A420E7" w:rsidP="00C73C86">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10.2.</w:t>
      </w:r>
      <w:r w:rsidRPr="00B14CC2">
        <w:rPr>
          <w:rFonts w:ascii="Times New Roman" w:hAnsi="Times New Roman" w:cs="Times New Roman"/>
          <w:sz w:val="24"/>
          <w:szCs w:val="24"/>
        </w:rPr>
        <w:t xml:space="preserve"> În cazul în care delegatarul/achizitor nu respectă termenul de plată prevăzut în art. 4., acesta va fi obligat să plătească penalități în valoare de 0,1% pentru fiecare zi de întârziere di</w:t>
      </w:r>
      <w:r w:rsidR="00C73C86">
        <w:rPr>
          <w:rFonts w:ascii="Times New Roman" w:hAnsi="Times New Roman" w:cs="Times New Roman"/>
          <w:sz w:val="24"/>
          <w:szCs w:val="24"/>
        </w:rPr>
        <w:t>n valoarea facturii neachitate.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11. ÎNCETAREA/REZILIEREA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11.1.</w:t>
      </w:r>
      <w:r w:rsidRPr="00B14CC2">
        <w:rPr>
          <w:rFonts w:ascii="Times New Roman" w:hAnsi="Times New Roman" w:cs="Times New Roman"/>
          <w:sz w:val="24"/>
          <w:szCs w:val="24"/>
        </w:rPr>
        <w:t xml:space="preserve"> Prezentul contract încetează în următoarele situații: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a. prin executarea de către ambele părți a tuturor obligațiilor ce le revin conform prezentului contract și legislației aplicabile;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b. prin reziliere, în cazul în care una din părți nu își execută sau execută necorespunzător obligațiile contractuale.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11.2.</w:t>
      </w:r>
      <w:r w:rsidRPr="00B14CC2">
        <w:rPr>
          <w:rFonts w:ascii="Times New Roman" w:hAnsi="Times New Roman" w:cs="Times New Roman"/>
          <w:sz w:val="24"/>
          <w:szCs w:val="24"/>
        </w:rPr>
        <w:t xml:space="preserve"> Rezilierea prezentului contract nu va avea niciun efect asupra obligațiilor deja scadente între părțile contractante.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11.3.</w:t>
      </w:r>
      <w:r w:rsidRPr="00B14CC2">
        <w:rPr>
          <w:rFonts w:ascii="Times New Roman" w:hAnsi="Times New Roman" w:cs="Times New Roman"/>
          <w:sz w:val="24"/>
          <w:szCs w:val="24"/>
        </w:rPr>
        <w:t xml:space="preserve"> Părțile sunt de drept în întârziere prin simplul fapt al neresepectării clauzelor prezentului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11.4.</w:t>
      </w:r>
      <w:r w:rsidRPr="00B14CC2">
        <w:rPr>
          <w:rFonts w:ascii="Times New Roman" w:hAnsi="Times New Roman" w:cs="Times New Roman"/>
          <w:sz w:val="24"/>
          <w:szCs w:val="24"/>
        </w:rPr>
        <w:t xml:space="preserve"> Rezilierea operează de drept, fără intervenția instanțelor judecătorești și fără alte formalități, după 5 zile de la notificarea scrisă, trimisă celeilalte părți.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11.5.</w:t>
      </w:r>
      <w:r w:rsidRPr="00B14CC2">
        <w:rPr>
          <w:rFonts w:ascii="Times New Roman" w:hAnsi="Times New Roman" w:cs="Times New Roman"/>
          <w:sz w:val="24"/>
          <w:szCs w:val="24"/>
        </w:rPr>
        <w:t xml:space="preserve"> Delegatarul/Achizitor își rezervă dreptul de a denunța unilateral contractul de servicii, în cel mult 30 de zile de la apariția unor circumstanțe care nu au putut fi prevăzute la data încheierii contractului și care conduc la modificarea clauzelor contractuale în așa măsură încât îndeplinirea contractului ar fi contrară interesului public.</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11.6.</w:t>
      </w:r>
      <w:r w:rsidRPr="00B14CC2">
        <w:rPr>
          <w:rFonts w:ascii="Times New Roman" w:hAnsi="Times New Roman" w:cs="Times New Roman"/>
          <w:sz w:val="24"/>
          <w:szCs w:val="24"/>
        </w:rPr>
        <w:t xml:space="preserve"> Delegatarul/Achizitor își rezervă dreptul de a denunța unilateral contractul, fără efectuarea vreunei formalități și fără intervenția instanței de judecată în situația în care delegatul/prestator subcontractează sau cesionează cu încălcarea prevederilor prezentului contract și/sau legislației în vigoare, </w:t>
      </w:r>
      <w:r w:rsidR="00C73C86">
        <w:rPr>
          <w:rFonts w:ascii="Times New Roman" w:hAnsi="Times New Roman" w:cs="Times New Roman"/>
          <w:sz w:val="24"/>
          <w:szCs w:val="24"/>
        </w:rPr>
        <w:t>drepturile și obligațiile sale.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12. AJUSTAREA PREȚULUI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lastRenderedPageBreak/>
        <w:t>12.1.</w:t>
      </w:r>
      <w:r w:rsidRPr="00B14CC2">
        <w:rPr>
          <w:rFonts w:ascii="Times New Roman" w:hAnsi="Times New Roman" w:cs="Times New Roman"/>
          <w:sz w:val="24"/>
          <w:szCs w:val="24"/>
        </w:rPr>
        <w:t xml:space="preserve"> Pentru serviciile prestate, plățile datorate de delegatar/achizitor de către delegatul/prestator sunt cele prevăzute la art. 4.2.</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12.2.</w:t>
      </w:r>
      <w:r w:rsidRPr="00B14CC2">
        <w:rPr>
          <w:rFonts w:ascii="Times New Roman" w:hAnsi="Times New Roman" w:cs="Times New Roman"/>
          <w:sz w:val="24"/>
          <w:szCs w:val="24"/>
        </w:rPr>
        <w:t xml:space="preserve"> Tarifele de prestare a serviciilor sunt prezentate în anexa, parte integrantă a prezentului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12.3.</w:t>
      </w:r>
      <w:r w:rsidRPr="00B14CC2">
        <w:rPr>
          <w:rFonts w:ascii="Times New Roman" w:hAnsi="Times New Roman" w:cs="Times New Roman"/>
          <w:sz w:val="24"/>
          <w:szCs w:val="24"/>
        </w:rPr>
        <w:t xml:space="preserve"> Tarifele se pot ajusta în conformitate cu prevederile legislației în vigoare.</w:t>
      </w:r>
    </w:p>
    <w:p w:rsidR="00143B3F" w:rsidRPr="00B14CC2" w:rsidRDefault="00143B3F" w:rsidP="00143B3F">
      <w:pPr>
        <w:spacing w:after="0" w:line="240" w:lineRule="auto"/>
        <w:ind w:firstLine="708"/>
        <w:jc w:val="both"/>
        <w:rPr>
          <w:rFonts w:ascii="Times New Roman" w:hAnsi="Times New Roman" w:cs="Times New Roman"/>
          <w:sz w:val="24"/>
          <w:szCs w:val="24"/>
        </w:rPr>
      </w:pPr>
      <w:r w:rsidRPr="002E1918">
        <w:rPr>
          <w:rFonts w:ascii="Times New Roman" w:hAnsi="Times New Roman" w:cs="Times New Roman"/>
          <w:b/>
          <w:sz w:val="24"/>
          <w:szCs w:val="24"/>
        </w:rPr>
        <w:t>12.4</w:t>
      </w:r>
      <w:r w:rsidRPr="002E1918">
        <w:rPr>
          <w:rFonts w:ascii="Times New Roman" w:hAnsi="Times New Roman" w:cs="Times New Roman"/>
          <w:sz w:val="24"/>
          <w:szCs w:val="24"/>
        </w:rPr>
        <w:t xml:space="preserve">. </w:t>
      </w:r>
      <w:r w:rsidRPr="00B14CC2">
        <w:rPr>
          <w:rFonts w:ascii="Times New Roman" w:hAnsi="Times New Roman" w:cs="Times New Roman"/>
          <w:sz w:val="24"/>
          <w:szCs w:val="24"/>
        </w:rPr>
        <w:t>Tarifele și prețurile pe care operatorul are dreptul să le practice la data începerii prestării serviciilor s</w:t>
      </w:r>
      <w:r>
        <w:rPr>
          <w:rFonts w:ascii="Times New Roman" w:hAnsi="Times New Roman" w:cs="Times New Roman"/>
          <w:sz w:val="24"/>
          <w:szCs w:val="24"/>
        </w:rPr>
        <w:t>unt aprobate de Consiliul Local și sunt negociate, acceptate de Comisia de negociere a tarifelor aplicate. Comisia este formată din 3 membri, numite prin Dispoziție a Primarului municipiului Sfântu Gheorghe.</w:t>
      </w:r>
    </w:p>
    <w:p w:rsidR="00A420E7" w:rsidRPr="00B14CC2" w:rsidRDefault="00A420E7" w:rsidP="00143B3F">
      <w:pPr>
        <w:spacing w:after="0" w:line="240" w:lineRule="auto"/>
        <w:ind w:firstLine="708"/>
        <w:jc w:val="both"/>
        <w:rPr>
          <w:rFonts w:ascii="Times New Roman" w:hAnsi="Times New Roman" w:cs="Times New Roman"/>
          <w:b/>
          <w:sz w:val="24"/>
          <w:szCs w:val="24"/>
        </w:rPr>
      </w:pPr>
      <w:r w:rsidRPr="00B14CC2">
        <w:rPr>
          <w:rFonts w:ascii="Times New Roman" w:hAnsi="Times New Roman" w:cs="Times New Roman"/>
          <w:b/>
          <w:sz w:val="24"/>
          <w:szCs w:val="24"/>
        </w:rPr>
        <w:t>13. SUBCONTRACTANȚI</w:t>
      </w:r>
    </w:p>
    <w:p w:rsidR="00A420E7" w:rsidRPr="001C1E71"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13.1. </w:t>
      </w:r>
      <w:r w:rsidRPr="00B14CC2">
        <w:rPr>
          <w:rFonts w:ascii="Times New Roman" w:hAnsi="Times New Roman" w:cs="Times New Roman"/>
          <w:sz w:val="24"/>
          <w:szCs w:val="24"/>
        </w:rPr>
        <w:t>Delegatul/Prestator nu are dreptul de a subcontracta serviciile prestat</w:t>
      </w:r>
      <w:r w:rsidR="001C1E71">
        <w:rPr>
          <w:rFonts w:ascii="Times New Roman" w:hAnsi="Times New Roman" w:cs="Times New Roman"/>
          <w:sz w:val="24"/>
          <w:szCs w:val="24"/>
        </w:rPr>
        <w:t>e pe baza prezentului contract.</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14. CESIUNEA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14.1.</w:t>
      </w:r>
      <w:r w:rsidRPr="00B14CC2">
        <w:rPr>
          <w:rFonts w:ascii="Times New Roman" w:hAnsi="Times New Roman" w:cs="Times New Roman"/>
          <w:sz w:val="24"/>
          <w:szCs w:val="24"/>
        </w:rPr>
        <w:t xml:space="preserve"> Delegatul/Prestator are obligația de a nu transfera total sau parțial obligațiile sale asumate prin prezentul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14.2</w:t>
      </w:r>
      <w:r w:rsidRPr="00B14CC2">
        <w:rPr>
          <w:rFonts w:ascii="Times New Roman" w:hAnsi="Times New Roman" w:cs="Times New Roman"/>
          <w:sz w:val="24"/>
          <w:szCs w:val="24"/>
        </w:rPr>
        <w:t>. Cesiunea sau novația prezentului contract este disponibilă numai în cazul divizării, fuzionării ori înființării unei filiale a delegatului/prestator, cu respectarea  condițiilor contractuale inițiale, a prevederilor legislației în domeniul achizițiilor publice și cu aprobarea autorităților deliberati</w:t>
      </w:r>
      <w:r w:rsidR="00C73C86">
        <w:rPr>
          <w:rFonts w:ascii="Times New Roman" w:hAnsi="Times New Roman" w:cs="Times New Roman"/>
          <w:sz w:val="24"/>
          <w:szCs w:val="24"/>
        </w:rPr>
        <w:t>ve ale delegatarului/achizitor.</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15. GARANȚIA DE BUNĂ EXECUȚIE</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 xml:space="preserve">15.1. </w:t>
      </w:r>
      <w:r w:rsidRPr="00B14CC2">
        <w:rPr>
          <w:rFonts w:ascii="Times New Roman" w:hAnsi="Times New Roman" w:cs="Times New Roman"/>
          <w:sz w:val="24"/>
          <w:szCs w:val="24"/>
        </w:rPr>
        <w:t xml:space="preserve"> Delegatul/Prestator are obligația de a constitui garantia de bună execuție în valoare de 5% din valoarea totală a contractului, fără TVA, conform celor menționate în prezentul capitol, în termen de cel mult 5 zile lucrătoare de la semnarea contractului.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Termenul de 5 zile poate fi prelungit la solicitarea justificată a delegatului/ prestator, fără a depăși 15 zile de la  data semnării contractului.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15.2.</w:t>
      </w:r>
      <w:r w:rsidRPr="00B14CC2">
        <w:rPr>
          <w:rFonts w:ascii="Times New Roman" w:hAnsi="Times New Roman" w:cs="Times New Roman"/>
          <w:sz w:val="24"/>
          <w:szCs w:val="24"/>
        </w:rPr>
        <w:t xml:space="preserve"> Garantia de bună execuție se constitue prin virament bancar sau print-un instrument de garantare emis în condițiile legii, astfel:</w:t>
      </w:r>
    </w:p>
    <w:p w:rsidR="00A420E7" w:rsidRPr="00B14CC2" w:rsidRDefault="00A420E7" w:rsidP="00B14CC2">
      <w:pPr>
        <w:pStyle w:val="ListParagraph"/>
        <w:numPr>
          <w:ilvl w:val="0"/>
          <w:numId w:val="20"/>
        </w:numPr>
        <w:spacing w:after="0" w:line="240" w:lineRule="auto"/>
        <w:ind w:left="0" w:firstLine="567"/>
        <w:jc w:val="both"/>
        <w:rPr>
          <w:rFonts w:ascii="Times New Roman" w:hAnsi="Times New Roman" w:cs="Times New Roman"/>
          <w:sz w:val="24"/>
          <w:szCs w:val="24"/>
        </w:rPr>
      </w:pPr>
      <w:r w:rsidRPr="00B14CC2">
        <w:rPr>
          <w:rFonts w:ascii="Times New Roman" w:hAnsi="Times New Roman" w:cs="Times New Roman"/>
          <w:sz w:val="24"/>
          <w:szCs w:val="24"/>
        </w:rPr>
        <w:t>scrisoare de garanție emisă de o instituție de credit din România sau din alt stat;</w:t>
      </w:r>
    </w:p>
    <w:p w:rsidR="00A420E7" w:rsidRPr="00B14CC2" w:rsidRDefault="00A420E7" w:rsidP="00B14CC2">
      <w:pPr>
        <w:pStyle w:val="ListParagraph"/>
        <w:numPr>
          <w:ilvl w:val="0"/>
          <w:numId w:val="20"/>
        </w:numPr>
        <w:spacing w:after="0" w:line="240" w:lineRule="auto"/>
        <w:ind w:left="0" w:firstLine="567"/>
        <w:jc w:val="both"/>
        <w:rPr>
          <w:rFonts w:ascii="Times New Roman" w:hAnsi="Times New Roman" w:cs="Times New Roman"/>
          <w:sz w:val="24"/>
          <w:szCs w:val="24"/>
        </w:rPr>
      </w:pPr>
      <w:r w:rsidRPr="00B14CC2">
        <w:rPr>
          <w:rFonts w:ascii="Times New Roman" w:hAnsi="Times New Roman" w:cs="Times New Roman"/>
          <w:sz w:val="24"/>
          <w:szCs w:val="24"/>
        </w:rPr>
        <w:t>asigurare de garanții emisă:</w:t>
      </w:r>
    </w:p>
    <w:p w:rsidR="00A420E7" w:rsidRPr="00B14CC2" w:rsidRDefault="00A420E7" w:rsidP="00B14CC2">
      <w:pPr>
        <w:spacing w:after="0" w:line="240" w:lineRule="auto"/>
        <w:ind w:firstLine="567"/>
        <w:jc w:val="both"/>
        <w:rPr>
          <w:rFonts w:ascii="Times New Roman" w:hAnsi="Times New Roman" w:cs="Times New Roman"/>
          <w:sz w:val="24"/>
          <w:szCs w:val="24"/>
        </w:rPr>
      </w:pPr>
      <w:r w:rsidRPr="00B14CC2">
        <w:rPr>
          <w:rFonts w:ascii="Times New Roman" w:hAnsi="Times New Roman" w:cs="Times New Roman"/>
          <w:sz w:val="24"/>
          <w:szCs w:val="24"/>
        </w:rPr>
        <w:t>-  fie de o societate de asigurări care deține autorizație de funcționare emisă în România sau într-un alt stat membru al Uniunii Europene și/sau care este înscrisă în registrele publicate pe site-ul Autorității de Supraveghere Financiară, după caz;</w:t>
      </w:r>
    </w:p>
    <w:p w:rsidR="00A420E7" w:rsidRPr="00B14CC2" w:rsidRDefault="00A420E7" w:rsidP="00B14CC2">
      <w:pPr>
        <w:spacing w:after="0" w:line="240" w:lineRule="auto"/>
        <w:ind w:firstLine="567"/>
        <w:jc w:val="both"/>
        <w:rPr>
          <w:rFonts w:ascii="Times New Roman" w:hAnsi="Times New Roman" w:cs="Times New Roman"/>
          <w:sz w:val="24"/>
          <w:szCs w:val="24"/>
        </w:rPr>
      </w:pPr>
      <w:r w:rsidRPr="00B14CC2">
        <w:rPr>
          <w:rFonts w:ascii="Times New Roman" w:hAnsi="Times New Roman" w:cs="Times New Roman"/>
          <w:sz w:val="24"/>
          <w:szCs w:val="24"/>
        </w:rPr>
        <w:t xml:space="preserve"> -  fie de o societate de asigurări dintr-un stat terț, printr-o sucursală autorizată în România de către Autoritatea  de Supraveghere Financiară.</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15.3.</w:t>
      </w:r>
      <w:r w:rsidRPr="00B14CC2">
        <w:rPr>
          <w:rFonts w:ascii="Times New Roman" w:hAnsi="Times New Roman" w:cs="Times New Roman"/>
          <w:sz w:val="24"/>
          <w:szCs w:val="24"/>
        </w:rPr>
        <w:t xml:space="preserve"> În cazul în care garanția se constitue prin rețineri succesive din sumele datorate pentru facturi delegatul/prestator are obligația de a deschide un cont la dispoziția delegatarului/achizitor, la unitatea Trezoreria Statului și inițial va depune în acest sens 0,5% din prețul contractului, fără TVA.</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15.4.</w:t>
      </w:r>
      <w:r w:rsidRPr="00B14CC2">
        <w:rPr>
          <w:rFonts w:ascii="Times New Roman" w:hAnsi="Times New Roman" w:cs="Times New Roman"/>
          <w:sz w:val="24"/>
          <w:szCs w:val="24"/>
        </w:rPr>
        <w:t xml:space="preserve"> Delegatarul/Achizitor are dreptul de a emite pretenții asupra garanției de bună execuție, în limita prejudiciului creat, dacă delegatul/prestator nu își îndeplinește obligațiile asumate prin prezentul contract. Anterior emiterii unei pretenții asupra garanției de bună execuție delegatarul/achizitor are obligația de  a notifica acest lucru contractantului, precizând totodată obligațiile care nu au fost respectate, precum și modul de calcul al prejudiciului.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15.5</w:t>
      </w:r>
      <w:r w:rsidRPr="00B14CC2">
        <w:rPr>
          <w:rFonts w:ascii="Times New Roman" w:hAnsi="Times New Roman" w:cs="Times New Roman"/>
          <w:sz w:val="24"/>
          <w:szCs w:val="24"/>
        </w:rPr>
        <w:t>. Delegatarul/Achizitor are obligația de a elibera/restitui garanția de bună execuție în condițiile legii, în termen de 14 zile de la data îndeplinirii de către delegatul/prestator a obligațiilor asumate prin contract, dacă nu a ridicat până la</w:t>
      </w:r>
      <w:r w:rsidR="00C73C86">
        <w:rPr>
          <w:rFonts w:ascii="Times New Roman" w:hAnsi="Times New Roman" w:cs="Times New Roman"/>
          <w:sz w:val="24"/>
          <w:szCs w:val="24"/>
        </w:rPr>
        <w:t xml:space="preserve"> acea dată pretenții asupra ei.</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16. FORȚA MAJORĂ</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16.1</w:t>
      </w:r>
      <w:r w:rsidRPr="00B14CC2">
        <w:rPr>
          <w:rFonts w:ascii="Times New Roman" w:hAnsi="Times New Roman" w:cs="Times New Roman"/>
          <w:sz w:val="24"/>
          <w:szCs w:val="24"/>
        </w:rPr>
        <w:t>. Forța majoră este constatată de o autoritate competentă.</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16.2.</w:t>
      </w:r>
      <w:r w:rsidRPr="00B14CC2">
        <w:rPr>
          <w:rFonts w:ascii="Times New Roman" w:hAnsi="Times New Roman" w:cs="Times New Roman"/>
          <w:sz w:val="24"/>
          <w:szCs w:val="24"/>
        </w:rPr>
        <w:t xml:space="preserve"> Forța majoră exonerează părțile contractante de îndeplinirea obligațiilor asumate prin prezentul contract, pe toată perioada în care aceasta acționează.</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16.3.</w:t>
      </w:r>
      <w:r w:rsidRPr="00B14CC2">
        <w:rPr>
          <w:rFonts w:ascii="Times New Roman" w:hAnsi="Times New Roman" w:cs="Times New Roman"/>
          <w:sz w:val="24"/>
          <w:szCs w:val="24"/>
        </w:rPr>
        <w:t xml:space="preserve"> Îndeplinirea contractului va fi suspendată în perioada de acțiune a forței majore, dar fără a prejudicia drepturile ce li se cuveneau părților până la apariția acesteia.</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lastRenderedPageBreak/>
        <w:t>16.4.</w:t>
      </w:r>
      <w:r w:rsidRPr="00B14CC2">
        <w:rPr>
          <w:rFonts w:ascii="Times New Roman" w:hAnsi="Times New Roman" w:cs="Times New Roman"/>
          <w:sz w:val="24"/>
          <w:szCs w:val="24"/>
        </w:rPr>
        <w:t xml:space="preserve"> Partea contractantă care invocă forța majoră are obligația de a notifica celeilalte părți, imediat și în mod complet, producerea acesteia și să ia orice măsuri care îi stau la dispoziție în cederea limitării consecințelor.</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16.5.</w:t>
      </w:r>
      <w:r w:rsidRPr="00B14CC2">
        <w:rPr>
          <w:rFonts w:ascii="Times New Roman" w:hAnsi="Times New Roman" w:cs="Times New Roman"/>
          <w:sz w:val="24"/>
          <w:szCs w:val="24"/>
        </w:rPr>
        <w:t xml:space="preserve"> Dacă forța majoră acționează sau se estimează că va acționa o perioadă mai mare de 14 zile, fiecare parte va avea dreptul să notifice celeilalte părți încetarea de plin drept a prezentului contract, fără ca vreuna din părți să poată pretinde celeilalte daune – interese.</w:t>
      </w:r>
    </w:p>
    <w:p w:rsidR="00A420E7" w:rsidRPr="00B14CC2" w:rsidRDefault="00A420E7" w:rsidP="00B14CC2">
      <w:pPr>
        <w:spacing w:after="0" w:line="240" w:lineRule="auto"/>
        <w:rPr>
          <w:rFonts w:ascii="Times New Roman" w:hAnsi="Times New Roman" w:cs="Times New Roman"/>
          <w:b/>
          <w:sz w:val="24"/>
          <w:szCs w:val="24"/>
        </w:rPr>
      </w:pPr>
      <w:r w:rsidRPr="00B14CC2">
        <w:rPr>
          <w:rFonts w:ascii="Times New Roman" w:hAnsi="Times New Roman" w:cs="Times New Roman"/>
          <w:b/>
          <w:sz w:val="24"/>
          <w:szCs w:val="24"/>
        </w:rPr>
        <w:t>17. SOLUȚIONAREA LITIGIILOR</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17.1.</w:t>
      </w:r>
      <w:r w:rsidRPr="00B14CC2">
        <w:rPr>
          <w:rFonts w:ascii="Times New Roman" w:hAnsi="Times New Roman" w:cs="Times New Roman"/>
          <w:sz w:val="24"/>
          <w:szCs w:val="24"/>
        </w:rPr>
        <w:t xml:space="preserve"> Delegatarul/Achizitor și delegatul/prestator vor face toate eforturile pentru a rezolva pe cale amiabilă orice neînțelegere în cadrul sau în legătură cu îndeplinirea contractului.</w:t>
      </w:r>
    </w:p>
    <w:p w:rsidR="00A420E7" w:rsidRPr="00B14CC2" w:rsidRDefault="00A420E7" w:rsidP="00C73C86">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17.2.</w:t>
      </w:r>
      <w:r w:rsidRPr="00B14CC2">
        <w:rPr>
          <w:rFonts w:ascii="Times New Roman" w:hAnsi="Times New Roman" w:cs="Times New Roman"/>
          <w:sz w:val="24"/>
          <w:szCs w:val="24"/>
        </w:rPr>
        <w:t xml:space="preserve"> Dacă părțile nu reușesc să rezolve în mod amiabil o divergență contractuală, fiecare poate solicita ca disputa să se soluționeze de către instanț</w:t>
      </w:r>
      <w:r w:rsidR="00C73C86">
        <w:rPr>
          <w:rFonts w:ascii="Times New Roman" w:hAnsi="Times New Roman" w:cs="Times New Roman"/>
          <w:sz w:val="24"/>
          <w:szCs w:val="24"/>
        </w:rPr>
        <w:t xml:space="preserve">ele judecătorești competente. </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18. DOCUMENTELE CONTRACULUI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18.1</w:t>
      </w:r>
      <w:r w:rsidRPr="00B14CC2">
        <w:rPr>
          <w:rFonts w:ascii="Times New Roman" w:hAnsi="Times New Roman" w:cs="Times New Roman"/>
          <w:sz w:val="24"/>
          <w:szCs w:val="24"/>
        </w:rPr>
        <w:t xml:space="preserve"> Documentele contractului sunt:</w:t>
      </w:r>
    </w:p>
    <w:p w:rsidR="00A420E7" w:rsidRPr="00B14CC2" w:rsidRDefault="00BE66C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420E7" w:rsidRPr="00B14CC2">
        <w:rPr>
          <w:rFonts w:ascii="Times New Roman" w:hAnsi="Times New Roman" w:cs="Times New Roman"/>
          <w:sz w:val="24"/>
          <w:szCs w:val="24"/>
        </w:rPr>
        <w:t>1. Caietul de sarcini, anexa 1.</w:t>
      </w:r>
    </w:p>
    <w:p w:rsidR="00305EAD" w:rsidRPr="00B14CC2" w:rsidRDefault="00BE66C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05EAD" w:rsidRPr="00B14CC2">
        <w:rPr>
          <w:rFonts w:ascii="Times New Roman" w:hAnsi="Times New Roman" w:cs="Times New Roman"/>
          <w:sz w:val="24"/>
          <w:szCs w:val="24"/>
        </w:rPr>
        <w:t>2. Regulamentul serviciului, anexa 2.</w:t>
      </w:r>
    </w:p>
    <w:p w:rsidR="00A420E7" w:rsidRPr="00B14CC2" w:rsidRDefault="00BE66C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w:t>
      </w:r>
      <w:r w:rsidR="00A420E7" w:rsidRPr="00B14CC2">
        <w:rPr>
          <w:rFonts w:ascii="Times New Roman" w:hAnsi="Times New Roman" w:cs="Times New Roman"/>
          <w:sz w:val="24"/>
          <w:szCs w:val="24"/>
        </w:rPr>
        <w:t>. Tarifele pen</w:t>
      </w:r>
      <w:r w:rsidR="00305EAD" w:rsidRPr="00B14CC2">
        <w:rPr>
          <w:rFonts w:ascii="Times New Roman" w:hAnsi="Times New Roman" w:cs="Times New Roman"/>
          <w:sz w:val="24"/>
          <w:szCs w:val="24"/>
        </w:rPr>
        <w:t>tru serviciile prestate, anexa 3</w:t>
      </w:r>
      <w:r w:rsidR="00A420E7" w:rsidRPr="00B14CC2">
        <w:rPr>
          <w:rFonts w:ascii="Times New Roman" w:hAnsi="Times New Roman" w:cs="Times New Roman"/>
          <w:sz w:val="24"/>
          <w:szCs w:val="24"/>
        </w:rPr>
        <w:t>.</w:t>
      </w:r>
    </w:p>
    <w:p w:rsidR="00A420E7" w:rsidRPr="00B14CC2" w:rsidRDefault="00BE66C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w:t>
      </w:r>
      <w:r w:rsidR="00A420E7" w:rsidRPr="00B14CC2">
        <w:rPr>
          <w:rFonts w:ascii="Times New Roman" w:hAnsi="Times New Roman" w:cs="Times New Roman"/>
          <w:sz w:val="24"/>
          <w:szCs w:val="24"/>
        </w:rPr>
        <w:t>. Ind</w:t>
      </w:r>
      <w:r w:rsidR="00305EAD" w:rsidRPr="00B14CC2">
        <w:rPr>
          <w:rFonts w:ascii="Times New Roman" w:hAnsi="Times New Roman" w:cs="Times New Roman"/>
          <w:sz w:val="24"/>
          <w:szCs w:val="24"/>
        </w:rPr>
        <w:t>icatorii de performanță, anexa 4</w:t>
      </w:r>
    </w:p>
    <w:p w:rsidR="00A420E7" w:rsidRPr="00B14CC2" w:rsidRDefault="00A420E7" w:rsidP="00C73C86">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19. DISPOZIȚII FINALE</w:t>
      </w:r>
    </w:p>
    <w:p w:rsidR="00A420E7" w:rsidRPr="00B14CC2" w:rsidRDefault="00A420E7" w:rsidP="00C73C86">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b/>
          <w:sz w:val="24"/>
          <w:szCs w:val="24"/>
        </w:rPr>
        <w:tab/>
        <w:t xml:space="preserve">19.1. </w:t>
      </w:r>
      <w:r w:rsidRPr="00B14CC2">
        <w:rPr>
          <w:rFonts w:ascii="Times New Roman" w:hAnsi="Times New Roman" w:cs="Times New Roman"/>
          <w:sz w:val="24"/>
          <w:szCs w:val="24"/>
        </w:rPr>
        <w:t>Orice comunicare între părți, referitoare la îndeplinirea prezentului contract, trebuie să fie transmisă în scris.</w:t>
      </w:r>
    </w:p>
    <w:p w:rsidR="00A420E7" w:rsidRPr="00B14CC2" w:rsidRDefault="00A420E7" w:rsidP="00C73C86">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19.2.</w:t>
      </w:r>
      <w:r w:rsidRPr="00B14CC2">
        <w:rPr>
          <w:rFonts w:ascii="Times New Roman" w:hAnsi="Times New Roman" w:cs="Times New Roman"/>
          <w:sz w:val="24"/>
          <w:szCs w:val="24"/>
        </w:rPr>
        <w:t xml:space="preserve"> Comunicările între părți se pot realiza prin fax, prin adresă, e-mail sau prin alte mijloace de comunicare convenite între părți, cu condiția confirmării în scris a primirii comunicării.</w:t>
      </w:r>
    </w:p>
    <w:p w:rsidR="00A420E7" w:rsidRPr="00B14CC2" w:rsidRDefault="00A420E7" w:rsidP="00C73C86">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19.3.</w:t>
      </w:r>
      <w:r w:rsidRPr="00B14CC2">
        <w:rPr>
          <w:rFonts w:ascii="Times New Roman" w:hAnsi="Times New Roman" w:cs="Times New Roman"/>
          <w:sz w:val="24"/>
          <w:szCs w:val="24"/>
        </w:rPr>
        <w:t xml:space="preserve"> Părțile au dreptul, în perioada de valabilitate a contractului, de a conveni modificarea sau completarea clauzelor acestuia în limitele și condițiile dispozițiilor legislației în vigoare, respectiv în conformitate cu prevederile art. 221-222 din Legea 98/2016, coroborat cu prevederile H.G. nr. 395/2016, cu modificările și completările ulterioare.</w:t>
      </w:r>
    </w:p>
    <w:p w:rsidR="00A420E7" w:rsidRPr="00B14CC2" w:rsidRDefault="00A420E7" w:rsidP="00C73C86">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19.4.</w:t>
      </w:r>
      <w:r w:rsidRPr="00B14CC2">
        <w:rPr>
          <w:rFonts w:ascii="Times New Roman" w:hAnsi="Times New Roman" w:cs="Times New Roman"/>
          <w:sz w:val="24"/>
          <w:szCs w:val="24"/>
        </w:rPr>
        <w:t xml:space="preserve"> Prezentul contract se poate modifica doar prin acordul comun al părților prin</w:t>
      </w:r>
      <w:r w:rsidR="00C73C86">
        <w:rPr>
          <w:rFonts w:ascii="Times New Roman" w:hAnsi="Times New Roman" w:cs="Times New Roman"/>
          <w:sz w:val="24"/>
          <w:szCs w:val="24"/>
        </w:rPr>
        <w:t xml:space="preserve"> încheierea unui act adițional.</w:t>
      </w:r>
    </w:p>
    <w:p w:rsidR="00A420E7" w:rsidRPr="00B14CC2" w:rsidRDefault="00A420E7" w:rsidP="00C73C86">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20. LIBERUL ACCES LA INFORMAȚII DE INTERES PUBLIC</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C73C86">
        <w:rPr>
          <w:rFonts w:ascii="Times New Roman" w:hAnsi="Times New Roman" w:cs="Times New Roman"/>
          <w:b/>
          <w:sz w:val="24"/>
          <w:szCs w:val="24"/>
        </w:rPr>
        <w:t>20.1.</w:t>
      </w:r>
      <w:r w:rsidRPr="00B14CC2">
        <w:rPr>
          <w:rFonts w:ascii="Times New Roman" w:hAnsi="Times New Roman" w:cs="Times New Roman"/>
          <w:sz w:val="24"/>
          <w:szCs w:val="24"/>
        </w:rPr>
        <w:t xml:space="preserve"> Prezentului contract îi sunt aplicabile prevederile Legii nr. 544/2001, privind liberul aces la informațiile de interes public, cu modificările și completările ulterioare.</w:t>
      </w:r>
    </w:p>
    <w:p w:rsidR="00A420E7" w:rsidRPr="00B14CC2" w:rsidRDefault="00A420E7" w:rsidP="00B14CC2">
      <w:pPr>
        <w:spacing w:after="0" w:line="240" w:lineRule="auto"/>
        <w:ind w:firstLine="708"/>
        <w:jc w:val="both"/>
        <w:rPr>
          <w:rFonts w:ascii="Times New Roman" w:hAnsi="Times New Roman" w:cs="Times New Roman"/>
          <w:sz w:val="24"/>
          <w:szCs w:val="24"/>
        </w:rPr>
      </w:pPr>
    </w:p>
    <w:p w:rsidR="00A420E7" w:rsidRDefault="00A420E7" w:rsidP="00B14CC2">
      <w:pPr>
        <w:spacing w:after="0" w:line="240" w:lineRule="auto"/>
        <w:ind w:firstLine="708"/>
        <w:jc w:val="both"/>
        <w:rPr>
          <w:rFonts w:ascii="Times New Roman" w:hAnsi="Times New Roman" w:cs="Times New Roman"/>
          <w:i/>
          <w:sz w:val="24"/>
          <w:szCs w:val="24"/>
        </w:rPr>
      </w:pPr>
      <w:r w:rsidRPr="00B14CC2">
        <w:rPr>
          <w:rFonts w:ascii="Times New Roman" w:hAnsi="Times New Roman" w:cs="Times New Roman"/>
          <w:i/>
          <w:sz w:val="24"/>
          <w:szCs w:val="24"/>
        </w:rPr>
        <w:t>Prezentul contract a fost încheiat în 2 exemplare originale, câte un exemplar pentru părțile contractante.</w:t>
      </w:r>
    </w:p>
    <w:p w:rsidR="00886A5C" w:rsidRPr="00B14CC2" w:rsidRDefault="00886A5C" w:rsidP="00B14CC2">
      <w:pPr>
        <w:spacing w:after="0" w:line="240" w:lineRule="auto"/>
        <w:ind w:firstLine="708"/>
        <w:jc w:val="both"/>
        <w:rPr>
          <w:rFonts w:ascii="Times New Roman" w:hAnsi="Times New Roman" w:cs="Times New Roman"/>
          <w:i/>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8452FC" w:rsidTr="00886A5C">
        <w:trPr>
          <w:jc w:val="center"/>
        </w:trPr>
        <w:tc>
          <w:tcPr>
            <w:tcW w:w="4388" w:type="dxa"/>
          </w:tcPr>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DELEGATAR</w:t>
            </w:r>
          </w:p>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MUNICIPIUL SFÂNTU GHEORGHE</w:t>
            </w:r>
          </w:p>
        </w:tc>
        <w:tc>
          <w:tcPr>
            <w:tcW w:w="4389" w:type="dxa"/>
          </w:tcPr>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DELEGAT</w:t>
            </w:r>
          </w:p>
          <w:p w:rsidR="008452FC" w:rsidRDefault="008C1CF6" w:rsidP="00886A5C">
            <w:pPr>
              <w:jc w:val="center"/>
              <w:rPr>
                <w:rFonts w:ascii="Times New Roman" w:hAnsi="Times New Roman" w:cs="Times New Roman"/>
                <w:b/>
                <w:sz w:val="24"/>
                <w:szCs w:val="24"/>
              </w:rPr>
            </w:pPr>
            <w:r>
              <w:rPr>
                <w:rFonts w:ascii="Times New Roman" w:hAnsi="Times New Roman" w:cs="Times New Roman"/>
                <w:b/>
                <w:sz w:val="24"/>
                <w:szCs w:val="24"/>
              </w:rPr>
              <w:t>SEPSI PROTEKT SA</w:t>
            </w:r>
          </w:p>
          <w:p w:rsidR="00886A5C" w:rsidRDefault="00886A5C" w:rsidP="00886A5C">
            <w:pPr>
              <w:jc w:val="center"/>
              <w:rPr>
                <w:rFonts w:ascii="Times New Roman" w:hAnsi="Times New Roman" w:cs="Times New Roman"/>
                <w:b/>
                <w:sz w:val="24"/>
                <w:szCs w:val="24"/>
              </w:rPr>
            </w:pPr>
          </w:p>
        </w:tc>
      </w:tr>
      <w:tr w:rsidR="008452FC" w:rsidTr="00886A5C">
        <w:trPr>
          <w:jc w:val="center"/>
        </w:trPr>
        <w:tc>
          <w:tcPr>
            <w:tcW w:w="4388" w:type="dxa"/>
          </w:tcPr>
          <w:p w:rsidR="008452FC" w:rsidRDefault="008452FC" w:rsidP="00886A5C">
            <w:pPr>
              <w:jc w:val="center"/>
              <w:rPr>
                <w:rFonts w:ascii="Times New Roman" w:hAnsi="Times New Roman" w:cs="Times New Roman"/>
                <w:b/>
                <w:sz w:val="24"/>
                <w:szCs w:val="24"/>
              </w:rPr>
            </w:pPr>
            <w:r>
              <w:rPr>
                <w:rFonts w:ascii="Times New Roman" w:hAnsi="Times New Roman" w:cs="Times New Roman"/>
                <w:b/>
                <w:sz w:val="24"/>
                <w:szCs w:val="24"/>
              </w:rPr>
              <w:t>Primar,</w:t>
            </w:r>
          </w:p>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 xml:space="preserve">ANTAL </w:t>
            </w:r>
            <w:r w:rsidRPr="00B254DD">
              <w:rPr>
                <w:rFonts w:ascii="Times New Roman" w:hAnsi="Times New Roman" w:cs="Times New Roman"/>
                <w:b/>
                <w:sz w:val="24"/>
                <w:szCs w:val="24"/>
                <w:lang w:val="hu-HU"/>
              </w:rPr>
              <w:t>ÁRPÁD – ANDRÁS</w:t>
            </w:r>
          </w:p>
        </w:tc>
        <w:tc>
          <w:tcPr>
            <w:tcW w:w="4389" w:type="dxa"/>
          </w:tcPr>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Director general</w:t>
            </w:r>
            <w:r>
              <w:rPr>
                <w:rFonts w:ascii="Times New Roman" w:hAnsi="Times New Roman" w:cs="Times New Roman"/>
                <w:b/>
                <w:sz w:val="24"/>
                <w:szCs w:val="24"/>
              </w:rPr>
              <w:t xml:space="preserve"> provizoriu</w:t>
            </w:r>
            <w:r w:rsidRPr="00B254DD">
              <w:rPr>
                <w:rFonts w:ascii="Times New Roman" w:hAnsi="Times New Roman" w:cs="Times New Roman"/>
                <w:b/>
                <w:sz w:val="24"/>
                <w:szCs w:val="24"/>
              </w:rPr>
              <w:t>,</w:t>
            </w:r>
          </w:p>
          <w:p w:rsidR="008452FC" w:rsidRDefault="008452FC" w:rsidP="00886A5C">
            <w:pPr>
              <w:jc w:val="center"/>
              <w:rPr>
                <w:rFonts w:ascii="Times New Roman" w:hAnsi="Times New Roman" w:cs="Times New Roman"/>
                <w:b/>
                <w:sz w:val="24"/>
                <w:szCs w:val="24"/>
                <w:lang w:val="hu-HU"/>
              </w:rPr>
            </w:pPr>
            <w:r>
              <w:rPr>
                <w:rFonts w:ascii="Times New Roman" w:hAnsi="Times New Roman" w:cs="Times New Roman"/>
                <w:b/>
                <w:sz w:val="24"/>
                <w:szCs w:val="24"/>
                <w:lang w:val="hu-HU"/>
              </w:rPr>
              <w:t>KÁDÁR JUDIT</w:t>
            </w:r>
          </w:p>
          <w:p w:rsidR="00886A5C" w:rsidRDefault="00886A5C" w:rsidP="00886A5C">
            <w:pPr>
              <w:jc w:val="center"/>
              <w:rPr>
                <w:rFonts w:ascii="Times New Roman" w:hAnsi="Times New Roman" w:cs="Times New Roman"/>
                <w:b/>
                <w:sz w:val="24"/>
                <w:szCs w:val="24"/>
              </w:rPr>
            </w:pPr>
          </w:p>
        </w:tc>
      </w:tr>
      <w:tr w:rsidR="008452FC" w:rsidTr="00886A5C">
        <w:trPr>
          <w:jc w:val="center"/>
        </w:trPr>
        <w:tc>
          <w:tcPr>
            <w:tcW w:w="4388" w:type="dxa"/>
          </w:tcPr>
          <w:p w:rsidR="008452FC" w:rsidRDefault="008452FC" w:rsidP="00886A5C">
            <w:pPr>
              <w:jc w:val="center"/>
              <w:rPr>
                <w:rFonts w:ascii="Times New Roman" w:hAnsi="Times New Roman" w:cs="Times New Roman"/>
                <w:b/>
                <w:sz w:val="24"/>
                <w:szCs w:val="24"/>
                <w:lang w:val="hu-HU"/>
              </w:rPr>
            </w:pPr>
            <w:r w:rsidRPr="00B254DD">
              <w:rPr>
                <w:rFonts w:ascii="Times New Roman" w:hAnsi="Times New Roman" w:cs="Times New Roman"/>
                <w:b/>
                <w:sz w:val="24"/>
                <w:szCs w:val="24"/>
                <w:lang w:val="hu-HU"/>
              </w:rPr>
              <w:t xml:space="preserve">Director </w:t>
            </w:r>
            <w:r>
              <w:rPr>
                <w:rFonts w:ascii="Times New Roman" w:hAnsi="Times New Roman" w:cs="Times New Roman"/>
                <w:b/>
                <w:sz w:val="24"/>
                <w:szCs w:val="24"/>
                <w:lang w:val="hu-HU"/>
              </w:rPr>
              <w:t>general</w:t>
            </w:r>
            <w:r w:rsidRPr="00B254DD">
              <w:rPr>
                <w:rFonts w:ascii="Times New Roman" w:hAnsi="Times New Roman" w:cs="Times New Roman"/>
                <w:b/>
                <w:sz w:val="24"/>
                <w:szCs w:val="24"/>
                <w:lang w:val="hu-HU"/>
              </w:rPr>
              <w:t>,</w:t>
            </w:r>
          </w:p>
          <w:p w:rsidR="008452FC" w:rsidRDefault="008452FC" w:rsidP="00886A5C">
            <w:pPr>
              <w:jc w:val="center"/>
              <w:rPr>
                <w:rFonts w:ascii="Times New Roman" w:hAnsi="Times New Roman" w:cs="Times New Roman"/>
                <w:b/>
                <w:sz w:val="24"/>
                <w:szCs w:val="24"/>
                <w:lang w:val="hu-HU"/>
              </w:rPr>
            </w:pPr>
            <w:r>
              <w:rPr>
                <w:rFonts w:ascii="Times New Roman" w:hAnsi="Times New Roman" w:cs="Times New Roman"/>
                <w:b/>
                <w:sz w:val="24"/>
                <w:szCs w:val="24"/>
                <w:lang w:val="hu-HU"/>
              </w:rPr>
              <w:t>VERESS ILDIKÓ</w:t>
            </w:r>
          </w:p>
          <w:p w:rsidR="00886A5C" w:rsidRDefault="00886A5C" w:rsidP="00886A5C">
            <w:pPr>
              <w:jc w:val="center"/>
              <w:rPr>
                <w:rFonts w:ascii="Times New Roman" w:hAnsi="Times New Roman" w:cs="Times New Roman"/>
                <w:b/>
                <w:sz w:val="24"/>
                <w:szCs w:val="24"/>
              </w:rPr>
            </w:pPr>
          </w:p>
        </w:tc>
        <w:tc>
          <w:tcPr>
            <w:tcW w:w="4389" w:type="dxa"/>
          </w:tcPr>
          <w:p w:rsidR="008452FC" w:rsidRDefault="008452FC" w:rsidP="00886A5C">
            <w:pPr>
              <w:jc w:val="center"/>
              <w:rPr>
                <w:rFonts w:ascii="Times New Roman" w:hAnsi="Times New Roman" w:cs="Times New Roman"/>
                <w:b/>
                <w:sz w:val="24"/>
                <w:szCs w:val="24"/>
              </w:rPr>
            </w:pPr>
          </w:p>
        </w:tc>
      </w:tr>
      <w:tr w:rsidR="008452FC" w:rsidTr="00886A5C">
        <w:trPr>
          <w:jc w:val="center"/>
        </w:trPr>
        <w:tc>
          <w:tcPr>
            <w:tcW w:w="4388" w:type="dxa"/>
          </w:tcPr>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lang w:val="hu-HU"/>
              </w:rPr>
              <w:t>Vizat juridic,</w:t>
            </w:r>
          </w:p>
        </w:tc>
        <w:tc>
          <w:tcPr>
            <w:tcW w:w="4389" w:type="dxa"/>
          </w:tcPr>
          <w:p w:rsidR="008452FC" w:rsidRDefault="008452FC" w:rsidP="00886A5C">
            <w:pPr>
              <w:jc w:val="center"/>
              <w:rPr>
                <w:rFonts w:ascii="Times New Roman" w:hAnsi="Times New Roman" w:cs="Times New Roman"/>
                <w:b/>
                <w:sz w:val="24"/>
                <w:szCs w:val="24"/>
              </w:rPr>
            </w:pPr>
          </w:p>
        </w:tc>
      </w:tr>
    </w:tbl>
    <w:p w:rsidR="00A420E7" w:rsidRPr="00B14CC2" w:rsidRDefault="00A420E7" w:rsidP="00B14CC2">
      <w:pPr>
        <w:spacing w:after="0" w:line="240" w:lineRule="auto"/>
        <w:jc w:val="both"/>
        <w:rPr>
          <w:rFonts w:ascii="Times New Roman" w:hAnsi="Times New Roman" w:cs="Times New Roman"/>
          <w:b/>
          <w:sz w:val="24"/>
          <w:szCs w:val="24"/>
        </w:rPr>
      </w:pPr>
    </w:p>
    <w:p w:rsidR="00A420E7" w:rsidRPr="00B254DD" w:rsidRDefault="000C6FC3" w:rsidP="00B14CC2">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p>
    <w:p w:rsidR="00A420E7" w:rsidRPr="00B254DD" w:rsidRDefault="000C6FC3" w:rsidP="00B14CC2">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p>
    <w:p w:rsidR="000C6FC3" w:rsidRDefault="000C6FC3" w:rsidP="00B14CC2">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ab/>
      </w:r>
    </w:p>
    <w:p w:rsidR="00A420E7" w:rsidRPr="00B254DD" w:rsidRDefault="000C6FC3" w:rsidP="00B14CC2">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p>
    <w:p w:rsidR="00305EAD" w:rsidRPr="008452FC" w:rsidRDefault="00447950" w:rsidP="008452FC">
      <w:pPr>
        <w:spacing w:after="0" w:line="240" w:lineRule="auto"/>
        <w:jc w:val="right"/>
        <w:rPr>
          <w:rFonts w:ascii="Times New Roman" w:hAnsi="Times New Roman" w:cs="Times New Roman"/>
          <w:b/>
          <w:sz w:val="24"/>
          <w:szCs w:val="24"/>
          <w:lang w:val="hu-HU"/>
        </w:rPr>
      </w:pPr>
      <w:r w:rsidRPr="0073636E">
        <w:rPr>
          <w:rFonts w:ascii="Times New Roman" w:eastAsia="Lucida Sans Unicode" w:hAnsi="Times New Roman" w:cs="Times New Roman"/>
          <w:b/>
          <w:kern w:val="2"/>
          <w:sz w:val="24"/>
          <w:szCs w:val="24"/>
          <w:shd w:val="clear" w:color="auto" w:fill="FFFFFF"/>
          <w:lang w:eastAsia="hi-IN" w:bidi="hi-IN"/>
        </w:rPr>
        <w:t>Anexa nr.</w:t>
      </w:r>
      <w:r w:rsidR="0030190E">
        <w:rPr>
          <w:rFonts w:ascii="Times New Roman" w:eastAsia="Lucida Sans Unicode" w:hAnsi="Times New Roman" w:cs="Times New Roman"/>
          <w:b/>
          <w:kern w:val="2"/>
          <w:sz w:val="24"/>
          <w:szCs w:val="24"/>
          <w:shd w:val="clear" w:color="auto" w:fill="FFFFFF"/>
          <w:lang w:eastAsia="hi-IN" w:bidi="hi-IN"/>
        </w:rPr>
        <w:t xml:space="preserve"> </w:t>
      </w:r>
      <w:r w:rsidRPr="0073636E">
        <w:rPr>
          <w:rFonts w:ascii="Times New Roman" w:eastAsia="Lucida Sans Unicode" w:hAnsi="Times New Roman" w:cs="Times New Roman"/>
          <w:b/>
          <w:kern w:val="2"/>
          <w:sz w:val="24"/>
          <w:szCs w:val="24"/>
          <w:shd w:val="clear" w:color="auto" w:fill="FFFFFF"/>
          <w:lang w:eastAsia="hi-IN" w:bidi="hi-IN"/>
        </w:rPr>
        <w:t xml:space="preserve">4 </w:t>
      </w:r>
      <w:r w:rsidR="00305EAD" w:rsidRPr="0073636E">
        <w:rPr>
          <w:rFonts w:ascii="Times New Roman" w:eastAsia="Lucida Sans Unicode" w:hAnsi="Times New Roman" w:cs="Times New Roman"/>
          <w:b/>
          <w:kern w:val="2"/>
          <w:sz w:val="24"/>
          <w:szCs w:val="24"/>
          <w:shd w:val="clear" w:color="auto" w:fill="FFFFFF"/>
          <w:lang w:eastAsia="hi-IN" w:bidi="hi-IN"/>
        </w:rPr>
        <w:t xml:space="preserve">la </w:t>
      </w:r>
      <w:r w:rsidRPr="0073636E">
        <w:rPr>
          <w:rFonts w:ascii="Times New Roman" w:eastAsia="Lucida Sans Unicode" w:hAnsi="Times New Roman" w:cs="Times New Roman"/>
          <w:b/>
          <w:kern w:val="2"/>
          <w:sz w:val="24"/>
          <w:szCs w:val="24"/>
          <w:shd w:val="clear" w:color="auto" w:fill="FFFFFF"/>
          <w:lang w:eastAsia="hi-IN" w:bidi="hi-IN"/>
        </w:rPr>
        <w:t>Contract nr.  __</w:t>
      </w:r>
      <w:r w:rsidR="005F5D1E">
        <w:rPr>
          <w:rFonts w:ascii="Times New Roman" w:eastAsia="Lucida Sans Unicode" w:hAnsi="Times New Roman" w:cs="Times New Roman"/>
          <w:b/>
          <w:kern w:val="2"/>
          <w:sz w:val="24"/>
          <w:szCs w:val="24"/>
          <w:shd w:val="clear" w:color="auto" w:fill="FFFFFF"/>
          <w:lang w:eastAsia="hi-IN" w:bidi="hi-IN"/>
        </w:rPr>
        <w:t>_____</w:t>
      </w:r>
      <w:r w:rsidRPr="0073636E">
        <w:rPr>
          <w:rFonts w:ascii="Times New Roman" w:eastAsia="Lucida Sans Unicode" w:hAnsi="Times New Roman" w:cs="Times New Roman"/>
          <w:b/>
          <w:kern w:val="2"/>
          <w:sz w:val="24"/>
          <w:szCs w:val="24"/>
          <w:shd w:val="clear" w:color="auto" w:fill="FFFFFF"/>
          <w:lang w:eastAsia="hi-IN" w:bidi="hi-IN"/>
        </w:rPr>
        <w:t>_</w:t>
      </w:r>
      <w:r w:rsidR="005F5D1E">
        <w:rPr>
          <w:rFonts w:ascii="Times New Roman" w:eastAsia="Lucida Sans Unicode" w:hAnsi="Times New Roman" w:cs="Times New Roman"/>
          <w:b/>
          <w:kern w:val="2"/>
          <w:sz w:val="24"/>
          <w:szCs w:val="24"/>
          <w:shd w:val="clear" w:color="auto" w:fill="FFFFFF"/>
          <w:lang w:eastAsia="hi-IN" w:bidi="hi-IN"/>
        </w:rPr>
        <w:t>/</w:t>
      </w:r>
      <w:r w:rsidR="00505327">
        <w:rPr>
          <w:rFonts w:ascii="Times New Roman" w:eastAsia="Lucida Sans Unicode" w:hAnsi="Times New Roman" w:cs="Times New Roman"/>
          <w:b/>
          <w:kern w:val="2"/>
          <w:sz w:val="24"/>
          <w:szCs w:val="24"/>
          <w:shd w:val="clear" w:color="auto" w:fill="FFFFFF"/>
          <w:lang w:eastAsia="hi-IN" w:bidi="hi-IN"/>
        </w:rPr>
        <w:t>2024</w:t>
      </w:r>
    </w:p>
    <w:p w:rsidR="00305EAD" w:rsidRPr="00B14CC2" w:rsidRDefault="00305EAD" w:rsidP="00B14CC2">
      <w:pPr>
        <w:spacing w:after="0" w:line="240" w:lineRule="auto"/>
        <w:rPr>
          <w:rFonts w:ascii="Times New Roman" w:eastAsia="Lucida Sans Unicode" w:hAnsi="Times New Roman" w:cs="Times New Roman"/>
          <w:kern w:val="2"/>
          <w:sz w:val="24"/>
          <w:szCs w:val="24"/>
          <w:shd w:val="clear" w:color="auto" w:fill="FFFFFF"/>
          <w:lang w:eastAsia="hi-IN" w:bidi="hi-IN"/>
        </w:rPr>
      </w:pPr>
    </w:p>
    <w:p w:rsidR="00305EAD" w:rsidRPr="00B14CC2" w:rsidRDefault="00305EAD" w:rsidP="00B14CC2">
      <w:pPr>
        <w:spacing w:after="0" w:line="240" w:lineRule="auto"/>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Indicatori de performanță a serviciului public de Tăiere și toaletare arbori periculoși de pe raza municipiului Sfântu Gheorghe</w:t>
      </w:r>
    </w:p>
    <w:p w:rsidR="00305EAD" w:rsidRDefault="00305EAD" w:rsidP="00B14CC2">
      <w:pPr>
        <w:spacing w:after="0" w:line="240" w:lineRule="auto"/>
        <w:jc w:val="center"/>
        <w:rPr>
          <w:rFonts w:ascii="Times New Roman" w:eastAsia="Lucida Sans Unicode" w:hAnsi="Times New Roman" w:cs="Times New Roman"/>
          <w:b/>
          <w:kern w:val="2"/>
          <w:sz w:val="24"/>
          <w:szCs w:val="24"/>
          <w:shd w:val="clear" w:color="auto" w:fill="FFFFFF"/>
          <w:lang w:eastAsia="hi-IN" w:bidi="hi-IN"/>
        </w:rPr>
      </w:pPr>
    </w:p>
    <w:p w:rsidR="0073636E" w:rsidRPr="00B14CC2" w:rsidRDefault="0073636E" w:rsidP="00B14CC2">
      <w:pPr>
        <w:spacing w:after="0" w:line="240" w:lineRule="auto"/>
        <w:jc w:val="center"/>
        <w:rPr>
          <w:rFonts w:ascii="Times New Roman" w:eastAsia="Lucida Sans Unicode" w:hAnsi="Times New Roman" w:cs="Times New Roman"/>
          <w:b/>
          <w:kern w:val="2"/>
          <w:sz w:val="24"/>
          <w:szCs w:val="24"/>
          <w:shd w:val="clear" w:color="auto" w:fill="FFFFFF"/>
          <w:lang w:eastAsia="hi-IN" w:bidi="hi-IN"/>
        </w:rPr>
      </w:pPr>
    </w:p>
    <w:tbl>
      <w:tblPr>
        <w:tblStyle w:val="TableGrid"/>
        <w:tblW w:w="0" w:type="auto"/>
        <w:tblLook w:val="04A0" w:firstRow="1" w:lastRow="0" w:firstColumn="1" w:lastColumn="0" w:noHBand="0" w:noVBand="1"/>
      </w:tblPr>
      <w:tblGrid>
        <w:gridCol w:w="887"/>
        <w:gridCol w:w="4988"/>
        <w:gridCol w:w="2902"/>
      </w:tblGrid>
      <w:tr w:rsidR="00305EAD" w:rsidRPr="00B14CC2" w:rsidTr="00F847C7">
        <w:trPr>
          <w:trHeight w:val="467"/>
        </w:trPr>
        <w:tc>
          <w:tcPr>
            <w:tcW w:w="846" w:type="dxa"/>
          </w:tcPr>
          <w:p w:rsidR="00305EAD" w:rsidRPr="00B14CC2" w:rsidRDefault="00305EAD" w:rsidP="00B14CC2">
            <w:pPr>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Nr.crt.</w:t>
            </w:r>
          </w:p>
        </w:tc>
        <w:tc>
          <w:tcPr>
            <w:tcW w:w="5164" w:type="dxa"/>
          </w:tcPr>
          <w:p w:rsidR="00305EAD" w:rsidRPr="00B14CC2" w:rsidRDefault="00305EAD" w:rsidP="00B14CC2">
            <w:pPr>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 xml:space="preserve">Indicator </w:t>
            </w:r>
          </w:p>
        </w:tc>
        <w:tc>
          <w:tcPr>
            <w:tcW w:w="3006" w:type="dxa"/>
          </w:tcPr>
          <w:p w:rsidR="00305EAD" w:rsidRPr="00B14CC2" w:rsidRDefault="00305EAD" w:rsidP="00B14CC2">
            <w:pPr>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Realizat</w:t>
            </w:r>
          </w:p>
        </w:tc>
      </w:tr>
      <w:tr w:rsidR="00305EAD" w:rsidRPr="00B14CC2" w:rsidTr="00F847C7">
        <w:trPr>
          <w:trHeight w:val="470"/>
        </w:trPr>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1.</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Gradul de realizare a tăierilor planificate</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2.</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Gradul de realizare a toaletărilor și elagajelor planificate</w:t>
            </w:r>
          </w:p>
        </w:tc>
        <w:tc>
          <w:tcPr>
            <w:tcW w:w="3006" w:type="dxa"/>
          </w:tcPr>
          <w:p w:rsidR="00305EAD" w:rsidRPr="00B14CC2" w:rsidRDefault="00305EAD" w:rsidP="00B14CC2">
            <w:pPr>
              <w:jc w:val="center"/>
              <w:rPr>
                <w:rFonts w:ascii="Times New Roman" w:hAnsi="Times New Roman" w:cs="Times New Roman"/>
                <w:sz w:val="24"/>
                <w:szCs w:val="24"/>
              </w:rPr>
            </w:pPr>
            <w:r w:rsidRPr="00B14CC2">
              <w:rPr>
                <w:rFonts w:ascii="Times New Roman" w:eastAsia="Lucida Sans Unicode" w:hAnsi="Times New Roman" w:cs="Times New Roman"/>
                <w:kern w:val="2"/>
                <w:sz w:val="24"/>
                <w:szCs w:val="24"/>
                <w:shd w:val="clear" w:color="auto" w:fill="FFFFFF"/>
                <w:lang w:eastAsia="hi-IN" w:bidi="hi-IN"/>
              </w:rPr>
              <w:t>%</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3.</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Gradul de realizare a salubrizării locului unde s-a efectuat tăierea/toaletarea</w:t>
            </w:r>
          </w:p>
        </w:tc>
        <w:tc>
          <w:tcPr>
            <w:tcW w:w="3006" w:type="dxa"/>
          </w:tcPr>
          <w:p w:rsidR="00305EAD" w:rsidRPr="00B14CC2" w:rsidRDefault="00305EAD" w:rsidP="00B14CC2">
            <w:pPr>
              <w:jc w:val="center"/>
              <w:rPr>
                <w:rFonts w:ascii="Times New Roman" w:hAnsi="Times New Roman" w:cs="Times New Roman"/>
                <w:sz w:val="24"/>
                <w:szCs w:val="24"/>
              </w:rPr>
            </w:pPr>
            <w:r w:rsidRPr="00B14CC2">
              <w:rPr>
                <w:rFonts w:ascii="Times New Roman" w:eastAsia="Lucida Sans Unicode" w:hAnsi="Times New Roman" w:cs="Times New Roman"/>
                <w:kern w:val="2"/>
                <w:sz w:val="24"/>
                <w:szCs w:val="24"/>
                <w:shd w:val="clear" w:color="auto" w:fill="FFFFFF"/>
                <w:lang w:eastAsia="hi-IN" w:bidi="hi-IN"/>
              </w:rPr>
              <w:t>%</w:t>
            </w:r>
          </w:p>
        </w:tc>
      </w:tr>
      <w:tr w:rsidR="00305EAD" w:rsidRPr="00B14CC2" w:rsidTr="00F847C7">
        <w:trPr>
          <w:trHeight w:val="369"/>
        </w:trPr>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4.</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lucrări</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5.</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Timp de intervenție pentru degajarea căilor de circulație in cazul blocarii acestora cu arbori cazuti sau crengi</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minut</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6.</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Timp de interventie pentru</w:t>
            </w:r>
            <w:r w:rsidR="00F847C7">
              <w:rPr>
                <w:rFonts w:ascii="Times New Roman" w:eastAsia="Lucida Sans Unicode" w:hAnsi="Times New Roman" w:cs="Times New Roman"/>
                <w:kern w:val="2"/>
                <w:sz w:val="24"/>
                <w:szCs w:val="24"/>
                <w:shd w:val="clear" w:color="auto" w:fill="FFFFFF"/>
                <w:lang w:eastAsia="hi-IN" w:bidi="hi-IN"/>
              </w:rPr>
              <w:t xml:space="preserve"> solicitări de tăiere/toaletare</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minut</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7.</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notificări, sesizări și reclamații înregistrate la operator privind calitatea și cantitatea serviciilor prestate</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8.</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notificări, sesizări și reclamații înregistrate la operator care se dovedesc justificate raportate la numărul total de reclamații</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9.</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reclamații și sesizări care au primit răspuns în termenul legal de răspuns raportat la numărul total de sesiz</w:t>
            </w:r>
            <w:r w:rsidR="00F847C7">
              <w:rPr>
                <w:rFonts w:ascii="Times New Roman" w:eastAsia="Lucida Sans Unicode" w:hAnsi="Times New Roman" w:cs="Times New Roman"/>
                <w:kern w:val="2"/>
                <w:sz w:val="24"/>
                <w:szCs w:val="24"/>
                <w:shd w:val="clear" w:color="auto" w:fill="FFFFFF"/>
                <w:lang w:eastAsia="hi-IN" w:bidi="hi-IN"/>
              </w:rPr>
              <w:t xml:space="preserve">ări și reclamații înregistrate </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10.</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constatări ale autorității administrației publice locale privind calitatea serviciului prestat notificate operatorului</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bl>
    <w:p w:rsidR="00305EAD" w:rsidRPr="00B14CC2" w:rsidRDefault="00305EAD" w:rsidP="00B14CC2">
      <w:pPr>
        <w:spacing w:after="0" w:line="240" w:lineRule="auto"/>
        <w:jc w:val="center"/>
        <w:rPr>
          <w:rFonts w:ascii="Times New Roman" w:eastAsia="Lucida Sans Unicode" w:hAnsi="Times New Roman" w:cs="Times New Roman"/>
          <w:kern w:val="2"/>
          <w:sz w:val="24"/>
          <w:szCs w:val="24"/>
          <w:shd w:val="clear" w:color="auto" w:fill="FFFFFF"/>
          <w:lang w:eastAsia="hi-IN" w:bidi="hi-IN"/>
        </w:rPr>
      </w:pPr>
    </w:p>
    <w:p w:rsidR="00305EAD" w:rsidRPr="00B14CC2" w:rsidRDefault="00305EAD" w:rsidP="00B14CC2">
      <w:pPr>
        <w:spacing w:after="0" w:line="240" w:lineRule="auto"/>
        <w:jc w:val="both"/>
        <w:rPr>
          <w:rFonts w:ascii="Times New Roman" w:eastAsia="Lucida Sans Unicode" w:hAnsi="Times New Roman" w:cs="Times New Roman"/>
          <w:kern w:val="2"/>
          <w:sz w:val="24"/>
          <w:szCs w:val="24"/>
          <w:shd w:val="clear" w:color="auto" w:fill="FFFFFF"/>
          <w:lang w:eastAsia="hi-IN" w:bidi="hi-IN"/>
        </w:rPr>
      </w:pPr>
    </w:p>
    <w:p w:rsidR="00305EAD" w:rsidRPr="00B14CC2" w:rsidRDefault="00305EAD" w:rsidP="00B14CC2">
      <w:pPr>
        <w:spacing w:after="0" w:line="240" w:lineRule="auto"/>
        <w:jc w:val="both"/>
        <w:rPr>
          <w:rFonts w:ascii="Times New Roman" w:eastAsia="Lucida Sans Unicode" w:hAnsi="Times New Roman" w:cs="Times New Roman"/>
          <w:kern w:val="2"/>
          <w:sz w:val="24"/>
          <w:szCs w:val="24"/>
          <w:shd w:val="clear" w:color="auto" w:fill="FFFFFF"/>
          <w:lang w:eastAsia="hi-IN" w:bidi="hi-IN"/>
        </w:rPr>
      </w:pPr>
    </w:p>
    <w:sectPr w:rsidR="00305EAD" w:rsidRPr="00B14CC2" w:rsidSect="00E00EE2">
      <w:footerReference w:type="even" r:id="rId9"/>
      <w:footerReference w:type="default" r:id="rId10"/>
      <w:footerReference w:type="first" r:id="rId11"/>
      <w:pgSz w:w="11906" w:h="16838"/>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D9D" w:rsidRDefault="00BE2D9D">
      <w:pPr>
        <w:spacing w:after="0" w:line="240" w:lineRule="auto"/>
      </w:pPr>
      <w:r>
        <w:separator/>
      </w:r>
    </w:p>
  </w:endnote>
  <w:endnote w:type="continuationSeparator" w:id="0">
    <w:p w:rsidR="00BE2D9D" w:rsidRDefault="00BE2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326757"/>
      <w:docPartObj>
        <w:docPartGallery w:val="Page Numbers (Bottom of Page)"/>
        <w:docPartUnique/>
      </w:docPartObj>
    </w:sdtPr>
    <w:sdtEndPr>
      <w:rPr>
        <w:noProof/>
      </w:rPr>
    </w:sdtEndPr>
    <w:sdtContent>
      <w:p w:rsidR="000E762A" w:rsidRDefault="000E762A">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rsidR="000E762A" w:rsidRDefault="000E7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62A" w:rsidRDefault="000E762A">
    <w:pPr>
      <w:pStyle w:val="Footer"/>
      <w:jc w:val="right"/>
    </w:pPr>
  </w:p>
  <w:p w:rsidR="000E762A" w:rsidRDefault="000E76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49912"/>
      <w:docPartObj>
        <w:docPartGallery w:val="Page Numbers (Bottom of Page)"/>
        <w:docPartUnique/>
      </w:docPartObj>
    </w:sdtPr>
    <w:sdtEndPr>
      <w:rPr>
        <w:noProof/>
      </w:rPr>
    </w:sdtEndPr>
    <w:sdtContent>
      <w:p w:rsidR="000E762A" w:rsidRDefault="000E762A">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rsidR="000E762A" w:rsidRDefault="000E7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D9D" w:rsidRDefault="00BE2D9D">
      <w:pPr>
        <w:spacing w:after="0" w:line="240" w:lineRule="auto"/>
      </w:pPr>
      <w:r>
        <w:separator/>
      </w:r>
    </w:p>
  </w:footnote>
  <w:footnote w:type="continuationSeparator" w:id="0">
    <w:p w:rsidR="00BE2D9D" w:rsidRDefault="00BE2D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74B8"/>
    <w:multiLevelType w:val="hybridMultilevel"/>
    <w:tmpl w:val="021C6D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9947BA"/>
    <w:multiLevelType w:val="multilevel"/>
    <w:tmpl w:val="FA345B54"/>
    <w:lvl w:ilvl="0">
      <w:start w:val="1"/>
      <w:numFmt w:val="decimal"/>
      <w:lvlText w:val="%1."/>
      <w:lvlJc w:val="left"/>
      <w:pPr>
        <w:ind w:left="720" w:hanging="360"/>
      </w:pPr>
      <w:rPr>
        <w:rFonts w:hint="default"/>
        <w:b/>
        <w:i w:val="0"/>
        <w:color w:val="auto"/>
      </w:rPr>
    </w:lvl>
    <w:lvl w:ilvl="1">
      <w:start w:val="1"/>
      <w:numFmt w:val="decimal"/>
      <w:isLgl/>
      <w:lvlText w:val="%1.%2."/>
      <w:lvlJc w:val="left"/>
      <w:pPr>
        <w:ind w:left="780" w:hanging="4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4F4C1F"/>
    <w:multiLevelType w:val="hybridMultilevel"/>
    <w:tmpl w:val="0AE2ED3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3F3CDD"/>
    <w:multiLevelType w:val="hybridMultilevel"/>
    <w:tmpl w:val="7DA6EBD6"/>
    <w:lvl w:ilvl="0" w:tplc="0CAC6A78">
      <w:start w:val="1"/>
      <w:numFmt w:val="upperRoman"/>
      <w:lvlText w:val="%1."/>
      <w:lvlJc w:val="left"/>
      <w:pPr>
        <w:ind w:left="1146"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AA7A81"/>
    <w:multiLevelType w:val="hybridMultilevel"/>
    <w:tmpl w:val="D2A806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8A591A"/>
    <w:multiLevelType w:val="hybridMultilevel"/>
    <w:tmpl w:val="ED50DA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695D87"/>
    <w:multiLevelType w:val="hybridMultilevel"/>
    <w:tmpl w:val="84D449D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B8874A8"/>
    <w:multiLevelType w:val="hybridMultilevel"/>
    <w:tmpl w:val="6192769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F85908"/>
    <w:multiLevelType w:val="hybridMultilevel"/>
    <w:tmpl w:val="FAEE3D5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1370017"/>
    <w:multiLevelType w:val="hybridMultilevel"/>
    <w:tmpl w:val="2C8077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8337A"/>
    <w:multiLevelType w:val="hybridMultilevel"/>
    <w:tmpl w:val="35789D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597554A"/>
    <w:multiLevelType w:val="hybridMultilevel"/>
    <w:tmpl w:val="C02A881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7AE6F23"/>
    <w:multiLevelType w:val="hybridMultilevel"/>
    <w:tmpl w:val="CD6422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38129CE"/>
    <w:multiLevelType w:val="hybridMultilevel"/>
    <w:tmpl w:val="EEDC20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DC6773"/>
    <w:multiLevelType w:val="hybridMultilevel"/>
    <w:tmpl w:val="D8F252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7EB71C9"/>
    <w:multiLevelType w:val="multilevel"/>
    <w:tmpl w:val="EEA60B18"/>
    <w:lvl w:ilvl="0">
      <w:start w:val="55"/>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386D7D"/>
    <w:multiLevelType w:val="hybridMultilevel"/>
    <w:tmpl w:val="605067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A5513C8"/>
    <w:multiLevelType w:val="hybridMultilevel"/>
    <w:tmpl w:val="2D7410F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450A80"/>
    <w:multiLevelType w:val="hybridMultilevel"/>
    <w:tmpl w:val="EB407F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BBF5313"/>
    <w:multiLevelType w:val="hybridMultilevel"/>
    <w:tmpl w:val="96F25B6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00F400B"/>
    <w:multiLevelType w:val="hybridMultilevel"/>
    <w:tmpl w:val="D5AA56CC"/>
    <w:lvl w:ilvl="0" w:tplc="5338F2F4">
      <w:start w:val="1"/>
      <w:numFmt w:val="lowerLetter"/>
      <w:lvlText w:val="%1."/>
      <w:lvlJc w:val="lef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0636725"/>
    <w:multiLevelType w:val="hybridMultilevel"/>
    <w:tmpl w:val="3D40400C"/>
    <w:lvl w:ilvl="0" w:tplc="04180017">
      <w:start w:val="1"/>
      <w:numFmt w:val="lowerLetter"/>
      <w:lvlText w:val="%1)"/>
      <w:lvlJc w:val="left"/>
      <w:pPr>
        <w:ind w:left="783" w:hanging="360"/>
      </w:p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24" w15:restartNumberingAfterBreak="0">
    <w:nsid w:val="493C4204"/>
    <w:multiLevelType w:val="hybridMultilevel"/>
    <w:tmpl w:val="78D63E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D435BC2"/>
    <w:multiLevelType w:val="hybridMultilevel"/>
    <w:tmpl w:val="E3EC704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BF0989"/>
    <w:multiLevelType w:val="hybridMultilevel"/>
    <w:tmpl w:val="00948E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1BD0497"/>
    <w:multiLevelType w:val="hybridMultilevel"/>
    <w:tmpl w:val="A2AACF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2461BD4"/>
    <w:multiLevelType w:val="hybridMultilevel"/>
    <w:tmpl w:val="7D0CBE52"/>
    <w:lvl w:ilvl="0" w:tplc="04180017">
      <w:start w:val="1"/>
      <w:numFmt w:val="lowerLetter"/>
      <w:lvlText w:val="%1)"/>
      <w:lvlJc w:val="left"/>
      <w:pPr>
        <w:ind w:left="1549" w:hanging="360"/>
      </w:pPr>
    </w:lvl>
    <w:lvl w:ilvl="1" w:tplc="04180019" w:tentative="1">
      <w:start w:val="1"/>
      <w:numFmt w:val="lowerLetter"/>
      <w:lvlText w:val="%2."/>
      <w:lvlJc w:val="left"/>
      <w:pPr>
        <w:ind w:left="2269" w:hanging="360"/>
      </w:pPr>
    </w:lvl>
    <w:lvl w:ilvl="2" w:tplc="0418001B" w:tentative="1">
      <w:start w:val="1"/>
      <w:numFmt w:val="lowerRoman"/>
      <w:lvlText w:val="%3."/>
      <w:lvlJc w:val="right"/>
      <w:pPr>
        <w:ind w:left="2989" w:hanging="180"/>
      </w:pPr>
    </w:lvl>
    <w:lvl w:ilvl="3" w:tplc="0418000F" w:tentative="1">
      <w:start w:val="1"/>
      <w:numFmt w:val="decimal"/>
      <w:lvlText w:val="%4."/>
      <w:lvlJc w:val="left"/>
      <w:pPr>
        <w:ind w:left="3709" w:hanging="360"/>
      </w:pPr>
    </w:lvl>
    <w:lvl w:ilvl="4" w:tplc="04180019" w:tentative="1">
      <w:start w:val="1"/>
      <w:numFmt w:val="lowerLetter"/>
      <w:lvlText w:val="%5."/>
      <w:lvlJc w:val="left"/>
      <w:pPr>
        <w:ind w:left="4429" w:hanging="360"/>
      </w:pPr>
    </w:lvl>
    <w:lvl w:ilvl="5" w:tplc="0418001B" w:tentative="1">
      <w:start w:val="1"/>
      <w:numFmt w:val="lowerRoman"/>
      <w:lvlText w:val="%6."/>
      <w:lvlJc w:val="right"/>
      <w:pPr>
        <w:ind w:left="5149" w:hanging="180"/>
      </w:pPr>
    </w:lvl>
    <w:lvl w:ilvl="6" w:tplc="0418000F" w:tentative="1">
      <w:start w:val="1"/>
      <w:numFmt w:val="decimal"/>
      <w:lvlText w:val="%7."/>
      <w:lvlJc w:val="left"/>
      <w:pPr>
        <w:ind w:left="5869" w:hanging="360"/>
      </w:pPr>
    </w:lvl>
    <w:lvl w:ilvl="7" w:tplc="04180019" w:tentative="1">
      <w:start w:val="1"/>
      <w:numFmt w:val="lowerLetter"/>
      <w:lvlText w:val="%8."/>
      <w:lvlJc w:val="left"/>
      <w:pPr>
        <w:ind w:left="6589" w:hanging="360"/>
      </w:pPr>
    </w:lvl>
    <w:lvl w:ilvl="8" w:tplc="0418001B" w:tentative="1">
      <w:start w:val="1"/>
      <w:numFmt w:val="lowerRoman"/>
      <w:lvlText w:val="%9."/>
      <w:lvlJc w:val="right"/>
      <w:pPr>
        <w:ind w:left="7309" w:hanging="180"/>
      </w:pPr>
    </w:lvl>
  </w:abstractNum>
  <w:abstractNum w:abstractNumId="29" w15:restartNumberingAfterBreak="0">
    <w:nsid w:val="56D31A99"/>
    <w:multiLevelType w:val="hybridMultilevel"/>
    <w:tmpl w:val="A2AACF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2E20BF"/>
    <w:multiLevelType w:val="hybridMultilevel"/>
    <w:tmpl w:val="DA86C7D8"/>
    <w:lvl w:ilvl="0" w:tplc="04180017">
      <w:start w:val="1"/>
      <w:numFmt w:val="lowerLetter"/>
      <w:lvlText w:val="%1)"/>
      <w:lvlJc w:val="left"/>
      <w:pPr>
        <w:ind w:left="1423" w:hanging="360"/>
      </w:pPr>
    </w:lvl>
    <w:lvl w:ilvl="1" w:tplc="04180019" w:tentative="1">
      <w:start w:val="1"/>
      <w:numFmt w:val="lowerLetter"/>
      <w:lvlText w:val="%2."/>
      <w:lvlJc w:val="left"/>
      <w:pPr>
        <w:ind w:left="2143" w:hanging="360"/>
      </w:pPr>
    </w:lvl>
    <w:lvl w:ilvl="2" w:tplc="0418001B" w:tentative="1">
      <w:start w:val="1"/>
      <w:numFmt w:val="lowerRoman"/>
      <w:lvlText w:val="%3."/>
      <w:lvlJc w:val="right"/>
      <w:pPr>
        <w:ind w:left="2863" w:hanging="180"/>
      </w:pPr>
    </w:lvl>
    <w:lvl w:ilvl="3" w:tplc="0418000F" w:tentative="1">
      <w:start w:val="1"/>
      <w:numFmt w:val="decimal"/>
      <w:lvlText w:val="%4."/>
      <w:lvlJc w:val="left"/>
      <w:pPr>
        <w:ind w:left="3583" w:hanging="360"/>
      </w:pPr>
    </w:lvl>
    <w:lvl w:ilvl="4" w:tplc="04180019" w:tentative="1">
      <w:start w:val="1"/>
      <w:numFmt w:val="lowerLetter"/>
      <w:lvlText w:val="%5."/>
      <w:lvlJc w:val="left"/>
      <w:pPr>
        <w:ind w:left="4303" w:hanging="360"/>
      </w:pPr>
    </w:lvl>
    <w:lvl w:ilvl="5" w:tplc="0418001B" w:tentative="1">
      <w:start w:val="1"/>
      <w:numFmt w:val="lowerRoman"/>
      <w:lvlText w:val="%6."/>
      <w:lvlJc w:val="right"/>
      <w:pPr>
        <w:ind w:left="5023" w:hanging="180"/>
      </w:pPr>
    </w:lvl>
    <w:lvl w:ilvl="6" w:tplc="0418000F" w:tentative="1">
      <w:start w:val="1"/>
      <w:numFmt w:val="decimal"/>
      <w:lvlText w:val="%7."/>
      <w:lvlJc w:val="left"/>
      <w:pPr>
        <w:ind w:left="5743" w:hanging="360"/>
      </w:pPr>
    </w:lvl>
    <w:lvl w:ilvl="7" w:tplc="04180019" w:tentative="1">
      <w:start w:val="1"/>
      <w:numFmt w:val="lowerLetter"/>
      <w:lvlText w:val="%8."/>
      <w:lvlJc w:val="left"/>
      <w:pPr>
        <w:ind w:left="6463" w:hanging="360"/>
      </w:pPr>
    </w:lvl>
    <w:lvl w:ilvl="8" w:tplc="0418001B" w:tentative="1">
      <w:start w:val="1"/>
      <w:numFmt w:val="lowerRoman"/>
      <w:lvlText w:val="%9."/>
      <w:lvlJc w:val="right"/>
      <w:pPr>
        <w:ind w:left="7183" w:hanging="180"/>
      </w:pPr>
    </w:lvl>
  </w:abstractNum>
  <w:abstractNum w:abstractNumId="31" w15:restartNumberingAfterBreak="0">
    <w:nsid w:val="5EE410E5"/>
    <w:multiLevelType w:val="hybridMultilevel"/>
    <w:tmpl w:val="23AAAC18"/>
    <w:lvl w:ilvl="0" w:tplc="B2E440D0">
      <w:numFmt w:val="bullet"/>
      <w:lvlText w:val="-"/>
      <w:lvlJc w:val="left"/>
      <w:pPr>
        <w:ind w:left="742" w:hanging="360"/>
      </w:pPr>
      <w:rPr>
        <w:rFonts w:ascii="Times New Roman" w:eastAsia="Times New Roman" w:hAnsi="Times New Roman" w:hint="default"/>
      </w:rPr>
    </w:lvl>
    <w:lvl w:ilvl="1" w:tplc="04180003" w:tentative="1">
      <w:start w:val="1"/>
      <w:numFmt w:val="bullet"/>
      <w:lvlText w:val="o"/>
      <w:lvlJc w:val="left"/>
      <w:pPr>
        <w:ind w:left="1462" w:hanging="360"/>
      </w:pPr>
      <w:rPr>
        <w:rFonts w:ascii="Courier New" w:hAnsi="Courier New" w:cs="Courier New" w:hint="default"/>
      </w:rPr>
    </w:lvl>
    <w:lvl w:ilvl="2" w:tplc="04180005" w:tentative="1">
      <w:start w:val="1"/>
      <w:numFmt w:val="bullet"/>
      <w:lvlText w:val=""/>
      <w:lvlJc w:val="left"/>
      <w:pPr>
        <w:ind w:left="2182" w:hanging="360"/>
      </w:pPr>
      <w:rPr>
        <w:rFonts w:ascii="Wingdings" w:hAnsi="Wingdings" w:hint="default"/>
      </w:rPr>
    </w:lvl>
    <w:lvl w:ilvl="3" w:tplc="04180001" w:tentative="1">
      <w:start w:val="1"/>
      <w:numFmt w:val="bullet"/>
      <w:lvlText w:val=""/>
      <w:lvlJc w:val="left"/>
      <w:pPr>
        <w:ind w:left="2902" w:hanging="360"/>
      </w:pPr>
      <w:rPr>
        <w:rFonts w:ascii="Symbol" w:hAnsi="Symbol" w:hint="default"/>
      </w:rPr>
    </w:lvl>
    <w:lvl w:ilvl="4" w:tplc="04180003" w:tentative="1">
      <w:start w:val="1"/>
      <w:numFmt w:val="bullet"/>
      <w:lvlText w:val="o"/>
      <w:lvlJc w:val="left"/>
      <w:pPr>
        <w:ind w:left="3622" w:hanging="360"/>
      </w:pPr>
      <w:rPr>
        <w:rFonts w:ascii="Courier New" w:hAnsi="Courier New" w:cs="Courier New" w:hint="default"/>
      </w:rPr>
    </w:lvl>
    <w:lvl w:ilvl="5" w:tplc="04180005" w:tentative="1">
      <w:start w:val="1"/>
      <w:numFmt w:val="bullet"/>
      <w:lvlText w:val=""/>
      <w:lvlJc w:val="left"/>
      <w:pPr>
        <w:ind w:left="4342" w:hanging="360"/>
      </w:pPr>
      <w:rPr>
        <w:rFonts w:ascii="Wingdings" w:hAnsi="Wingdings" w:hint="default"/>
      </w:rPr>
    </w:lvl>
    <w:lvl w:ilvl="6" w:tplc="04180001" w:tentative="1">
      <w:start w:val="1"/>
      <w:numFmt w:val="bullet"/>
      <w:lvlText w:val=""/>
      <w:lvlJc w:val="left"/>
      <w:pPr>
        <w:ind w:left="5062" w:hanging="360"/>
      </w:pPr>
      <w:rPr>
        <w:rFonts w:ascii="Symbol" w:hAnsi="Symbol" w:hint="default"/>
      </w:rPr>
    </w:lvl>
    <w:lvl w:ilvl="7" w:tplc="04180003" w:tentative="1">
      <w:start w:val="1"/>
      <w:numFmt w:val="bullet"/>
      <w:lvlText w:val="o"/>
      <w:lvlJc w:val="left"/>
      <w:pPr>
        <w:ind w:left="5782" w:hanging="360"/>
      </w:pPr>
      <w:rPr>
        <w:rFonts w:ascii="Courier New" w:hAnsi="Courier New" w:cs="Courier New" w:hint="default"/>
      </w:rPr>
    </w:lvl>
    <w:lvl w:ilvl="8" w:tplc="04180005" w:tentative="1">
      <w:start w:val="1"/>
      <w:numFmt w:val="bullet"/>
      <w:lvlText w:val=""/>
      <w:lvlJc w:val="left"/>
      <w:pPr>
        <w:ind w:left="6502" w:hanging="360"/>
      </w:pPr>
      <w:rPr>
        <w:rFonts w:ascii="Wingdings" w:hAnsi="Wingdings" w:hint="default"/>
      </w:rPr>
    </w:lvl>
  </w:abstractNum>
  <w:abstractNum w:abstractNumId="32" w15:restartNumberingAfterBreak="0">
    <w:nsid w:val="673D6B54"/>
    <w:multiLevelType w:val="hybridMultilevel"/>
    <w:tmpl w:val="B1B26B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F416B05"/>
    <w:multiLevelType w:val="hybridMultilevel"/>
    <w:tmpl w:val="C4C415D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1383D31"/>
    <w:multiLevelType w:val="hybridMultilevel"/>
    <w:tmpl w:val="00342CD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18C6190"/>
    <w:multiLevelType w:val="hybridMultilevel"/>
    <w:tmpl w:val="214CBC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6450B99"/>
    <w:multiLevelType w:val="hybridMultilevel"/>
    <w:tmpl w:val="577CA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8BB78F1"/>
    <w:multiLevelType w:val="hybridMultilevel"/>
    <w:tmpl w:val="29EC9A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92B362E"/>
    <w:multiLevelType w:val="hybridMultilevel"/>
    <w:tmpl w:val="E708D750"/>
    <w:lvl w:ilvl="0" w:tplc="0CAC6A78">
      <w:start w:val="1"/>
      <w:numFmt w:val="upperRoman"/>
      <w:lvlText w:val="%1."/>
      <w:lvlJc w:val="left"/>
      <w:pPr>
        <w:ind w:left="1080" w:hanging="72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A8F1F3D"/>
    <w:multiLevelType w:val="hybridMultilevel"/>
    <w:tmpl w:val="530A3770"/>
    <w:lvl w:ilvl="0" w:tplc="9800BE8A">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7B636962"/>
    <w:multiLevelType w:val="hybridMultilevel"/>
    <w:tmpl w:val="E03299CC"/>
    <w:lvl w:ilvl="0" w:tplc="B2E440D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C297A05"/>
    <w:multiLevelType w:val="hybridMultilevel"/>
    <w:tmpl w:val="8744D7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367E3E"/>
    <w:multiLevelType w:val="hybridMultilevel"/>
    <w:tmpl w:val="5C140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34"/>
  </w:num>
  <w:num w:numId="3">
    <w:abstractNumId w:val="6"/>
  </w:num>
  <w:num w:numId="4">
    <w:abstractNumId w:val="12"/>
  </w:num>
  <w:num w:numId="5">
    <w:abstractNumId w:val="33"/>
  </w:num>
  <w:num w:numId="6">
    <w:abstractNumId w:val="24"/>
  </w:num>
  <w:num w:numId="7">
    <w:abstractNumId w:val="9"/>
  </w:num>
  <w:num w:numId="8">
    <w:abstractNumId w:val="1"/>
  </w:num>
  <w:num w:numId="9">
    <w:abstractNumId w:val="10"/>
  </w:num>
  <w:num w:numId="10">
    <w:abstractNumId w:val="36"/>
  </w:num>
  <w:num w:numId="11">
    <w:abstractNumId w:val="2"/>
  </w:num>
  <w:num w:numId="12">
    <w:abstractNumId w:val="40"/>
  </w:num>
  <w:num w:numId="13">
    <w:abstractNumId w:val="31"/>
  </w:num>
  <w:num w:numId="14">
    <w:abstractNumId w:val="3"/>
  </w:num>
  <w:num w:numId="15">
    <w:abstractNumId w:val="30"/>
  </w:num>
  <w:num w:numId="16">
    <w:abstractNumId w:val="37"/>
  </w:num>
  <w:num w:numId="17">
    <w:abstractNumId w:val="16"/>
  </w:num>
  <w:num w:numId="18">
    <w:abstractNumId w:val="19"/>
  </w:num>
  <w:num w:numId="19">
    <w:abstractNumId w:val="39"/>
  </w:num>
  <w:num w:numId="20">
    <w:abstractNumId w:val="41"/>
  </w:num>
  <w:num w:numId="21">
    <w:abstractNumId w:val="18"/>
  </w:num>
  <w:num w:numId="22">
    <w:abstractNumId w:val="8"/>
  </w:num>
  <w:num w:numId="23">
    <w:abstractNumId w:val="11"/>
  </w:num>
  <w:num w:numId="24">
    <w:abstractNumId w:val="32"/>
  </w:num>
  <w:num w:numId="25">
    <w:abstractNumId w:val="29"/>
  </w:num>
  <w:num w:numId="26">
    <w:abstractNumId w:val="23"/>
  </w:num>
  <w:num w:numId="27">
    <w:abstractNumId w:val="27"/>
  </w:num>
  <w:num w:numId="28">
    <w:abstractNumId w:val="28"/>
  </w:num>
  <w:num w:numId="29">
    <w:abstractNumId w:val="7"/>
  </w:num>
  <w:num w:numId="30">
    <w:abstractNumId w:val="38"/>
  </w:num>
  <w:num w:numId="31">
    <w:abstractNumId w:val="22"/>
  </w:num>
  <w:num w:numId="32">
    <w:abstractNumId w:val="15"/>
  </w:num>
  <w:num w:numId="33">
    <w:abstractNumId w:val="4"/>
  </w:num>
  <w:num w:numId="34">
    <w:abstractNumId w:val="26"/>
  </w:num>
  <w:num w:numId="35">
    <w:abstractNumId w:val="42"/>
  </w:num>
  <w:num w:numId="36">
    <w:abstractNumId w:val="20"/>
  </w:num>
  <w:num w:numId="37">
    <w:abstractNumId w:val="14"/>
  </w:num>
  <w:num w:numId="38">
    <w:abstractNumId w:val="0"/>
  </w:num>
  <w:num w:numId="39">
    <w:abstractNumId w:val="5"/>
  </w:num>
  <w:num w:numId="40">
    <w:abstractNumId w:val="35"/>
  </w:num>
  <w:num w:numId="41">
    <w:abstractNumId w:val="25"/>
  </w:num>
  <w:num w:numId="42">
    <w:abstractNumId w:val="13"/>
  </w:num>
  <w:num w:numId="43">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B8"/>
    <w:rsid w:val="0000390C"/>
    <w:rsid w:val="00003E27"/>
    <w:rsid w:val="00004DAB"/>
    <w:rsid w:val="00005481"/>
    <w:rsid w:val="00006980"/>
    <w:rsid w:val="000069A3"/>
    <w:rsid w:val="00013D5B"/>
    <w:rsid w:val="00014A6A"/>
    <w:rsid w:val="00021692"/>
    <w:rsid w:val="00022C32"/>
    <w:rsid w:val="00025CAF"/>
    <w:rsid w:val="00025D03"/>
    <w:rsid w:val="0003065B"/>
    <w:rsid w:val="00031051"/>
    <w:rsid w:val="000322CF"/>
    <w:rsid w:val="00032AA7"/>
    <w:rsid w:val="0003456B"/>
    <w:rsid w:val="00035527"/>
    <w:rsid w:val="0003642C"/>
    <w:rsid w:val="00042AB8"/>
    <w:rsid w:val="00042DEE"/>
    <w:rsid w:val="00042DFD"/>
    <w:rsid w:val="00044ABC"/>
    <w:rsid w:val="00046F20"/>
    <w:rsid w:val="000473C2"/>
    <w:rsid w:val="00047692"/>
    <w:rsid w:val="00052364"/>
    <w:rsid w:val="00052853"/>
    <w:rsid w:val="00052E3E"/>
    <w:rsid w:val="000543D6"/>
    <w:rsid w:val="00055787"/>
    <w:rsid w:val="00057EDB"/>
    <w:rsid w:val="000602AE"/>
    <w:rsid w:val="00061D45"/>
    <w:rsid w:val="00063E36"/>
    <w:rsid w:val="000646B8"/>
    <w:rsid w:val="00064806"/>
    <w:rsid w:val="0006537B"/>
    <w:rsid w:val="000671DC"/>
    <w:rsid w:val="00067ECF"/>
    <w:rsid w:val="00070EE9"/>
    <w:rsid w:val="000716C2"/>
    <w:rsid w:val="000721FB"/>
    <w:rsid w:val="00072BE4"/>
    <w:rsid w:val="000752CE"/>
    <w:rsid w:val="00075BD5"/>
    <w:rsid w:val="000779E3"/>
    <w:rsid w:val="000800B6"/>
    <w:rsid w:val="00080BF1"/>
    <w:rsid w:val="00080DC1"/>
    <w:rsid w:val="0008166F"/>
    <w:rsid w:val="0008249A"/>
    <w:rsid w:val="00084458"/>
    <w:rsid w:val="00084F1A"/>
    <w:rsid w:val="00085A3F"/>
    <w:rsid w:val="000860DC"/>
    <w:rsid w:val="00087003"/>
    <w:rsid w:val="000878B0"/>
    <w:rsid w:val="00087E3E"/>
    <w:rsid w:val="000904AC"/>
    <w:rsid w:val="00090C34"/>
    <w:rsid w:val="0009121B"/>
    <w:rsid w:val="000916DD"/>
    <w:rsid w:val="00091C89"/>
    <w:rsid w:val="00094342"/>
    <w:rsid w:val="00094E0E"/>
    <w:rsid w:val="000954E2"/>
    <w:rsid w:val="000A1828"/>
    <w:rsid w:val="000A1B5D"/>
    <w:rsid w:val="000A270F"/>
    <w:rsid w:val="000A7762"/>
    <w:rsid w:val="000A7E82"/>
    <w:rsid w:val="000A7EA5"/>
    <w:rsid w:val="000B01F4"/>
    <w:rsid w:val="000B04CB"/>
    <w:rsid w:val="000B06A5"/>
    <w:rsid w:val="000B1684"/>
    <w:rsid w:val="000B3900"/>
    <w:rsid w:val="000B3D6B"/>
    <w:rsid w:val="000B64E5"/>
    <w:rsid w:val="000B73F1"/>
    <w:rsid w:val="000C0720"/>
    <w:rsid w:val="000C4921"/>
    <w:rsid w:val="000C5FC1"/>
    <w:rsid w:val="000C6FC3"/>
    <w:rsid w:val="000C7135"/>
    <w:rsid w:val="000C734D"/>
    <w:rsid w:val="000D2446"/>
    <w:rsid w:val="000D3350"/>
    <w:rsid w:val="000D3CBC"/>
    <w:rsid w:val="000D6383"/>
    <w:rsid w:val="000D6949"/>
    <w:rsid w:val="000D7551"/>
    <w:rsid w:val="000E17C5"/>
    <w:rsid w:val="000E2B22"/>
    <w:rsid w:val="000E328C"/>
    <w:rsid w:val="000E4515"/>
    <w:rsid w:val="000E4FCA"/>
    <w:rsid w:val="000E5565"/>
    <w:rsid w:val="000E762A"/>
    <w:rsid w:val="000F10A7"/>
    <w:rsid w:val="000F4827"/>
    <w:rsid w:val="000F55A5"/>
    <w:rsid w:val="000F5909"/>
    <w:rsid w:val="000F610C"/>
    <w:rsid w:val="000F69FF"/>
    <w:rsid w:val="000F7ED7"/>
    <w:rsid w:val="00101132"/>
    <w:rsid w:val="00102BB3"/>
    <w:rsid w:val="00104269"/>
    <w:rsid w:val="00105B62"/>
    <w:rsid w:val="0010624C"/>
    <w:rsid w:val="001100D5"/>
    <w:rsid w:val="00110B05"/>
    <w:rsid w:val="00111427"/>
    <w:rsid w:val="001123E1"/>
    <w:rsid w:val="001129E1"/>
    <w:rsid w:val="00113408"/>
    <w:rsid w:val="001138B7"/>
    <w:rsid w:val="00115D63"/>
    <w:rsid w:val="00125371"/>
    <w:rsid w:val="00126034"/>
    <w:rsid w:val="00126109"/>
    <w:rsid w:val="0012703E"/>
    <w:rsid w:val="00135426"/>
    <w:rsid w:val="00135C28"/>
    <w:rsid w:val="0013614A"/>
    <w:rsid w:val="001400FD"/>
    <w:rsid w:val="001401B4"/>
    <w:rsid w:val="00141DEE"/>
    <w:rsid w:val="00142407"/>
    <w:rsid w:val="00143234"/>
    <w:rsid w:val="00143B3F"/>
    <w:rsid w:val="00144198"/>
    <w:rsid w:val="00146EFC"/>
    <w:rsid w:val="00151798"/>
    <w:rsid w:val="0015249D"/>
    <w:rsid w:val="00152ADA"/>
    <w:rsid w:val="00155467"/>
    <w:rsid w:val="001579D7"/>
    <w:rsid w:val="00166DD7"/>
    <w:rsid w:val="00166EB7"/>
    <w:rsid w:val="00170193"/>
    <w:rsid w:val="001727C5"/>
    <w:rsid w:val="00172B8C"/>
    <w:rsid w:val="0017345F"/>
    <w:rsid w:val="00174E2C"/>
    <w:rsid w:val="0017514D"/>
    <w:rsid w:val="0017555A"/>
    <w:rsid w:val="001757C9"/>
    <w:rsid w:val="00175B8B"/>
    <w:rsid w:val="00182DD8"/>
    <w:rsid w:val="0018668E"/>
    <w:rsid w:val="0019026B"/>
    <w:rsid w:val="0019134F"/>
    <w:rsid w:val="0019224F"/>
    <w:rsid w:val="00193CBD"/>
    <w:rsid w:val="00194E25"/>
    <w:rsid w:val="00196233"/>
    <w:rsid w:val="00197020"/>
    <w:rsid w:val="001A0178"/>
    <w:rsid w:val="001A1804"/>
    <w:rsid w:val="001A4A12"/>
    <w:rsid w:val="001A669F"/>
    <w:rsid w:val="001A7076"/>
    <w:rsid w:val="001A72B0"/>
    <w:rsid w:val="001A753F"/>
    <w:rsid w:val="001B245B"/>
    <w:rsid w:val="001B2B3C"/>
    <w:rsid w:val="001B4C25"/>
    <w:rsid w:val="001B503E"/>
    <w:rsid w:val="001B534C"/>
    <w:rsid w:val="001B6F7A"/>
    <w:rsid w:val="001B7668"/>
    <w:rsid w:val="001C0117"/>
    <w:rsid w:val="001C0BFD"/>
    <w:rsid w:val="001C0C20"/>
    <w:rsid w:val="001C1BB3"/>
    <w:rsid w:val="001C1E71"/>
    <w:rsid w:val="001C2BE7"/>
    <w:rsid w:val="001C41B4"/>
    <w:rsid w:val="001C4E42"/>
    <w:rsid w:val="001C6032"/>
    <w:rsid w:val="001D0C66"/>
    <w:rsid w:val="001D75DF"/>
    <w:rsid w:val="001E1799"/>
    <w:rsid w:val="001E4D1D"/>
    <w:rsid w:val="001E5600"/>
    <w:rsid w:val="001E72EB"/>
    <w:rsid w:val="001F2CF5"/>
    <w:rsid w:val="001F387D"/>
    <w:rsid w:val="001F44C1"/>
    <w:rsid w:val="001F465A"/>
    <w:rsid w:val="001F5B3B"/>
    <w:rsid w:val="001F700A"/>
    <w:rsid w:val="002004D1"/>
    <w:rsid w:val="00200F09"/>
    <w:rsid w:val="00201EA0"/>
    <w:rsid w:val="00202F1E"/>
    <w:rsid w:val="00202FE4"/>
    <w:rsid w:val="0020391C"/>
    <w:rsid w:val="0020705E"/>
    <w:rsid w:val="00207C75"/>
    <w:rsid w:val="00211DD5"/>
    <w:rsid w:val="00212128"/>
    <w:rsid w:val="00212C61"/>
    <w:rsid w:val="00212DFB"/>
    <w:rsid w:val="002134B0"/>
    <w:rsid w:val="00213B6C"/>
    <w:rsid w:val="00213C3C"/>
    <w:rsid w:val="0021450A"/>
    <w:rsid w:val="0022349D"/>
    <w:rsid w:val="00223FF7"/>
    <w:rsid w:val="00224A48"/>
    <w:rsid w:val="00224A4D"/>
    <w:rsid w:val="00224DF2"/>
    <w:rsid w:val="00226D8D"/>
    <w:rsid w:val="0022782B"/>
    <w:rsid w:val="00230A5A"/>
    <w:rsid w:val="002326A1"/>
    <w:rsid w:val="002340A5"/>
    <w:rsid w:val="00235054"/>
    <w:rsid w:val="002418D4"/>
    <w:rsid w:val="00245151"/>
    <w:rsid w:val="002458B0"/>
    <w:rsid w:val="00251018"/>
    <w:rsid w:val="002526F3"/>
    <w:rsid w:val="00253DD3"/>
    <w:rsid w:val="00256179"/>
    <w:rsid w:val="0025654A"/>
    <w:rsid w:val="0025787E"/>
    <w:rsid w:val="00257BEB"/>
    <w:rsid w:val="00263274"/>
    <w:rsid w:val="002651C5"/>
    <w:rsid w:val="00267CCB"/>
    <w:rsid w:val="00267F22"/>
    <w:rsid w:val="002705F9"/>
    <w:rsid w:val="002706EC"/>
    <w:rsid w:val="00271B05"/>
    <w:rsid w:val="0027274B"/>
    <w:rsid w:val="00274B17"/>
    <w:rsid w:val="00276069"/>
    <w:rsid w:val="002761FA"/>
    <w:rsid w:val="00277599"/>
    <w:rsid w:val="002835B8"/>
    <w:rsid w:val="00283E74"/>
    <w:rsid w:val="002840B6"/>
    <w:rsid w:val="00286FF7"/>
    <w:rsid w:val="00287BCD"/>
    <w:rsid w:val="00290C40"/>
    <w:rsid w:val="002912D7"/>
    <w:rsid w:val="00291510"/>
    <w:rsid w:val="00292204"/>
    <w:rsid w:val="00292B9C"/>
    <w:rsid w:val="00293399"/>
    <w:rsid w:val="00297862"/>
    <w:rsid w:val="00297C26"/>
    <w:rsid w:val="002A0F47"/>
    <w:rsid w:val="002A2A65"/>
    <w:rsid w:val="002A2BF3"/>
    <w:rsid w:val="002A3814"/>
    <w:rsid w:val="002A3899"/>
    <w:rsid w:val="002A39F8"/>
    <w:rsid w:val="002A536A"/>
    <w:rsid w:val="002A70DE"/>
    <w:rsid w:val="002A7ADC"/>
    <w:rsid w:val="002B0363"/>
    <w:rsid w:val="002B3483"/>
    <w:rsid w:val="002B3BF8"/>
    <w:rsid w:val="002B4593"/>
    <w:rsid w:val="002B4DF2"/>
    <w:rsid w:val="002B5E17"/>
    <w:rsid w:val="002B699A"/>
    <w:rsid w:val="002B6ECD"/>
    <w:rsid w:val="002B7B5B"/>
    <w:rsid w:val="002B7EE1"/>
    <w:rsid w:val="002C128E"/>
    <w:rsid w:val="002C12AB"/>
    <w:rsid w:val="002C4C45"/>
    <w:rsid w:val="002C5080"/>
    <w:rsid w:val="002C69B6"/>
    <w:rsid w:val="002D219A"/>
    <w:rsid w:val="002D2C6C"/>
    <w:rsid w:val="002D78C6"/>
    <w:rsid w:val="002D78D9"/>
    <w:rsid w:val="002E03A4"/>
    <w:rsid w:val="002E1308"/>
    <w:rsid w:val="002E2458"/>
    <w:rsid w:val="002E4B84"/>
    <w:rsid w:val="002E6EF8"/>
    <w:rsid w:val="002E738E"/>
    <w:rsid w:val="002F04CD"/>
    <w:rsid w:val="002F3B70"/>
    <w:rsid w:val="002F5F9D"/>
    <w:rsid w:val="002F7044"/>
    <w:rsid w:val="002F70FA"/>
    <w:rsid w:val="002F7D59"/>
    <w:rsid w:val="003007A2"/>
    <w:rsid w:val="003009B7"/>
    <w:rsid w:val="0030190E"/>
    <w:rsid w:val="0030275A"/>
    <w:rsid w:val="00302F64"/>
    <w:rsid w:val="003030DB"/>
    <w:rsid w:val="003038B0"/>
    <w:rsid w:val="00303B41"/>
    <w:rsid w:val="003052E1"/>
    <w:rsid w:val="00305EAD"/>
    <w:rsid w:val="00306883"/>
    <w:rsid w:val="00307AF1"/>
    <w:rsid w:val="0031108D"/>
    <w:rsid w:val="0031128B"/>
    <w:rsid w:val="00313305"/>
    <w:rsid w:val="003139A3"/>
    <w:rsid w:val="00313C1C"/>
    <w:rsid w:val="00314EF2"/>
    <w:rsid w:val="0031519C"/>
    <w:rsid w:val="00315358"/>
    <w:rsid w:val="0031760F"/>
    <w:rsid w:val="003206B0"/>
    <w:rsid w:val="00322E01"/>
    <w:rsid w:val="003246EF"/>
    <w:rsid w:val="003250E2"/>
    <w:rsid w:val="00325629"/>
    <w:rsid w:val="00325C39"/>
    <w:rsid w:val="00327AE8"/>
    <w:rsid w:val="00327C72"/>
    <w:rsid w:val="0033087F"/>
    <w:rsid w:val="00330C53"/>
    <w:rsid w:val="00331996"/>
    <w:rsid w:val="0033256A"/>
    <w:rsid w:val="0033277E"/>
    <w:rsid w:val="003353DF"/>
    <w:rsid w:val="0034086B"/>
    <w:rsid w:val="00341452"/>
    <w:rsid w:val="00341CEA"/>
    <w:rsid w:val="003433FD"/>
    <w:rsid w:val="00345213"/>
    <w:rsid w:val="00345641"/>
    <w:rsid w:val="00350C71"/>
    <w:rsid w:val="0035221D"/>
    <w:rsid w:val="00353935"/>
    <w:rsid w:val="003577E5"/>
    <w:rsid w:val="00357A71"/>
    <w:rsid w:val="003622C7"/>
    <w:rsid w:val="0036477C"/>
    <w:rsid w:val="00366190"/>
    <w:rsid w:val="00366569"/>
    <w:rsid w:val="0037277E"/>
    <w:rsid w:val="00374433"/>
    <w:rsid w:val="00375F75"/>
    <w:rsid w:val="00377A2A"/>
    <w:rsid w:val="0038045C"/>
    <w:rsid w:val="003811DB"/>
    <w:rsid w:val="00382CB5"/>
    <w:rsid w:val="003837C4"/>
    <w:rsid w:val="003843BC"/>
    <w:rsid w:val="0038493A"/>
    <w:rsid w:val="00384AC5"/>
    <w:rsid w:val="00385025"/>
    <w:rsid w:val="00386B2F"/>
    <w:rsid w:val="00387073"/>
    <w:rsid w:val="00387FC0"/>
    <w:rsid w:val="00390141"/>
    <w:rsid w:val="00390F4C"/>
    <w:rsid w:val="003911CA"/>
    <w:rsid w:val="0039182A"/>
    <w:rsid w:val="00391E2A"/>
    <w:rsid w:val="00391FF0"/>
    <w:rsid w:val="0039289F"/>
    <w:rsid w:val="003949E6"/>
    <w:rsid w:val="00395056"/>
    <w:rsid w:val="0039541F"/>
    <w:rsid w:val="003970D8"/>
    <w:rsid w:val="003A06EA"/>
    <w:rsid w:val="003A0A40"/>
    <w:rsid w:val="003A1AF9"/>
    <w:rsid w:val="003A21CC"/>
    <w:rsid w:val="003A28F7"/>
    <w:rsid w:val="003A49E7"/>
    <w:rsid w:val="003A6CC1"/>
    <w:rsid w:val="003A7DAA"/>
    <w:rsid w:val="003B097C"/>
    <w:rsid w:val="003B4FA0"/>
    <w:rsid w:val="003B5C15"/>
    <w:rsid w:val="003B647B"/>
    <w:rsid w:val="003B70E1"/>
    <w:rsid w:val="003B712D"/>
    <w:rsid w:val="003C00E0"/>
    <w:rsid w:val="003C01C0"/>
    <w:rsid w:val="003C0E47"/>
    <w:rsid w:val="003C2E04"/>
    <w:rsid w:val="003C4EE9"/>
    <w:rsid w:val="003D415D"/>
    <w:rsid w:val="003D5A06"/>
    <w:rsid w:val="003D5E9F"/>
    <w:rsid w:val="003D63DC"/>
    <w:rsid w:val="003E1658"/>
    <w:rsid w:val="003E279F"/>
    <w:rsid w:val="003E28D6"/>
    <w:rsid w:val="003E2F4C"/>
    <w:rsid w:val="003E3CFF"/>
    <w:rsid w:val="003E448E"/>
    <w:rsid w:val="003E5380"/>
    <w:rsid w:val="003E60B4"/>
    <w:rsid w:val="003E7356"/>
    <w:rsid w:val="003F18C7"/>
    <w:rsid w:val="003F2AD8"/>
    <w:rsid w:val="003F5D74"/>
    <w:rsid w:val="003F75A9"/>
    <w:rsid w:val="0040144A"/>
    <w:rsid w:val="004016B7"/>
    <w:rsid w:val="00402891"/>
    <w:rsid w:val="004033E4"/>
    <w:rsid w:val="00411995"/>
    <w:rsid w:val="0041393D"/>
    <w:rsid w:val="004172A9"/>
    <w:rsid w:val="004211EA"/>
    <w:rsid w:val="0042167D"/>
    <w:rsid w:val="00423DE5"/>
    <w:rsid w:val="004248B3"/>
    <w:rsid w:val="004251A7"/>
    <w:rsid w:val="00426B4D"/>
    <w:rsid w:val="00427A4B"/>
    <w:rsid w:val="00434903"/>
    <w:rsid w:val="00434F09"/>
    <w:rsid w:val="00437955"/>
    <w:rsid w:val="0044029C"/>
    <w:rsid w:val="0044124D"/>
    <w:rsid w:val="00444BDF"/>
    <w:rsid w:val="00445F5D"/>
    <w:rsid w:val="0044744E"/>
    <w:rsid w:val="00447950"/>
    <w:rsid w:val="00452BDF"/>
    <w:rsid w:val="004537EE"/>
    <w:rsid w:val="00453FC1"/>
    <w:rsid w:val="00454C26"/>
    <w:rsid w:val="00455675"/>
    <w:rsid w:val="00455687"/>
    <w:rsid w:val="00460727"/>
    <w:rsid w:val="00460CB3"/>
    <w:rsid w:val="00460F26"/>
    <w:rsid w:val="00462915"/>
    <w:rsid w:val="00462F2B"/>
    <w:rsid w:val="0046394C"/>
    <w:rsid w:val="00464090"/>
    <w:rsid w:val="00466527"/>
    <w:rsid w:val="0046734F"/>
    <w:rsid w:val="004708F9"/>
    <w:rsid w:val="00473185"/>
    <w:rsid w:val="00473C7B"/>
    <w:rsid w:val="004746A9"/>
    <w:rsid w:val="00475CA6"/>
    <w:rsid w:val="00481CAE"/>
    <w:rsid w:val="00481DF9"/>
    <w:rsid w:val="004820A0"/>
    <w:rsid w:val="00484032"/>
    <w:rsid w:val="0048457D"/>
    <w:rsid w:val="00485575"/>
    <w:rsid w:val="004871CA"/>
    <w:rsid w:val="004872A1"/>
    <w:rsid w:val="00487939"/>
    <w:rsid w:val="00487B76"/>
    <w:rsid w:val="00487CB1"/>
    <w:rsid w:val="00487FE3"/>
    <w:rsid w:val="00490986"/>
    <w:rsid w:val="00494201"/>
    <w:rsid w:val="00494D81"/>
    <w:rsid w:val="00496CC1"/>
    <w:rsid w:val="00496D66"/>
    <w:rsid w:val="004A00C0"/>
    <w:rsid w:val="004A2EAD"/>
    <w:rsid w:val="004B1622"/>
    <w:rsid w:val="004B65A4"/>
    <w:rsid w:val="004B705E"/>
    <w:rsid w:val="004C1759"/>
    <w:rsid w:val="004C1769"/>
    <w:rsid w:val="004C2FE3"/>
    <w:rsid w:val="004C5589"/>
    <w:rsid w:val="004C6F80"/>
    <w:rsid w:val="004C796E"/>
    <w:rsid w:val="004D1447"/>
    <w:rsid w:val="004D520B"/>
    <w:rsid w:val="004D56A4"/>
    <w:rsid w:val="004D5A8D"/>
    <w:rsid w:val="004D6A52"/>
    <w:rsid w:val="004E0EC9"/>
    <w:rsid w:val="004E1E41"/>
    <w:rsid w:val="004E410C"/>
    <w:rsid w:val="004E6C72"/>
    <w:rsid w:val="004F0112"/>
    <w:rsid w:val="004F0CAC"/>
    <w:rsid w:val="004F13CA"/>
    <w:rsid w:val="004F14F3"/>
    <w:rsid w:val="004F1A0E"/>
    <w:rsid w:val="004F1B4D"/>
    <w:rsid w:val="004F2837"/>
    <w:rsid w:val="004F5502"/>
    <w:rsid w:val="004F55F3"/>
    <w:rsid w:val="004F5F30"/>
    <w:rsid w:val="004F69DA"/>
    <w:rsid w:val="004F6AC9"/>
    <w:rsid w:val="00505327"/>
    <w:rsid w:val="005057FA"/>
    <w:rsid w:val="00505F98"/>
    <w:rsid w:val="005076BF"/>
    <w:rsid w:val="00507CE3"/>
    <w:rsid w:val="00510267"/>
    <w:rsid w:val="00512315"/>
    <w:rsid w:val="005134F4"/>
    <w:rsid w:val="00514681"/>
    <w:rsid w:val="00516ACF"/>
    <w:rsid w:val="00517259"/>
    <w:rsid w:val="005179B1"/>
    <w:rsid w:val="00520210"/>
    <w:rsid w:val="005216AF"/>
    <w:rsid w:val="005217C7"/>
    <w:rsid w:val="00522B74"/>
    <w:rsid w:val="0052463D"/>
    <w:rsid w:val="00524FF4"/>
    <w:rsid w:val="00525081"/>
    <w:rsid w:val="00526F70"/>
    <w:rsid w:val="0052775B"/>
    <w:rsid w:val="00527EE4"/>
    <w:rsid w:val="00530901"/>
    <w:rsid w:val="00531548"/>
    <w:rsid w:val="00531BF2"/>
    <w:rsid w:val="00532668"/>
    <w:rsid w:val="005332D0"/>
    <w:rsid w:val="00533509"/>
    <w:rsid w:val="00533CFC"/>
    <w:rsid w:val="00534635"/>
    <w:rsid w:val="00536348"/>
    <w:rsid w:val="00536D23"/>
    <w:rsid w:val="0053752E"/>
    <w:rsid w:val="005425F1"/>
    <w:rsid w:val="00547B9E"/>
    <w:rsid w:val="00550D54"/>
    <w:rsid w:val="0055104E"/>
    <w:rsid w:val="005518DE"/>
    <w:rsid w:val="00551DEE"/>
    <w:rsid w:val="00551F00"/>
    <w:rsid w:val="00553028"/>
    <w:rsid w:val="00555DED"/>
    <w:rsid w:val="00557CF0"/>
    <w:rsid w:val="005601C7"/>
    <w:rsid w:val="00560625"/>
    <w:rsid w:val="00560BEA"/>
    <w:rsid w:val="00562E28"/>
    <w:rsid w:val="00563654"/>
    <w:rsid w:val="00563E26"/>
    <w:rsid w:val="00563F6C"/>
    <w:rsid w:val="00564EC1"/>
    <w:rsid w:val="005675E7"/>
    <w:rsid w:val="0057154F"/>
    <w:rsid w:val="00571870"/>
    <w:rsid w:val="005723BF"/>
    <w:rsid w:val="005753C0"/>
    <w:rsid w:val="0058327F"/>
    <w:rsid w:val="00590981"/>
    <w:rsid w:val="00591D18"/>
    <w:rsid w:val="00594A62"/>
    <w:rsid w:val="00595DCD"/>
    <w:rsid w:val="00596138"/>
    <w:rsid w:val="005A05FA"/>
    <w:rsid w:val="005A13F4"/>
    <w:rsid w:val="005A150E"/>
    <w:rsid w:val="005A1D62"/>
    <w:rsid w:val="005A406A"/>
    <w:rsid w:val="005A6D8D"/>
    <w:rsid w:val="005A6DA5"/>
    <w:rsid w:val="005B0C42"/>
    <w:rsid w:val="005B2A54"/>
    <w:rsid w:val="005B31DF"/>
    <w:rsid w:val="005B3201"/>
    <w:rsid w:val="005C1095"/>
    <w:rsid w:val="005C17C8"/>
    <w:rsid w:val="005C641B"/>
    <w:rsid w:val="005D0706"/>
    <w:rsid w:val="005D14E6"/>
    <w:rsid w:val="005D3920"/>
    <w:rsid w:val="005D4C68"/>
    <w:rsid w:val="005D4EB6"/>
    <w:rsid w:val="005D4F73"/>
    <w:rsid w:val="005D5048"/>
    <w:rsid w:val="005D5FE5"/>
    <w:rsid w:val="005D75BC"/>
    <w:rsid w:val="005E15CA"/>
    <w:rsid w:val="005E183E"/>
    <w:rsid w:val="005E389F"/>
    <w:rsid w:val="005E4254"/>
    <w:rsid w:val="005E4357"/>
    <w:rsid w:val="005E5FBC"/>
    <w:rsid w:val="005E7853"/>
    <w:rsid w:val="005F02C4"/>
    <w:rsid w:val="005F08F0"/>
    <w:rsid w:val="005F0E87"/>
    <w:rsid w:val="005F186B"/>
    <w:rsid w:val="005F2380"/>
    <w:rsid w:val="005F23AA"/>
    <w:rsid w:val="005F2CE3"/>
    <w:rsid w:val="005F43AD"/>
    <w:rsid w:val="005F5D1E"/>
    <w:rsid w:val="005F74A9"/>
    <w:rsid w:val="005F764A"/>
    <w:rsid w:val="00600FD7"/>
    <w:rsid w:val="0060206B"/>
    <w:rsid w:val="0060336B"/>
    <w:rsid w:val="006034AA"/>
    <w:rsid w:val="006039F9"/>
    <w:rsid w:val="0060427B"/>
    <w:rsid w:val="00606074"/>
    <w:rsid w:val="00606ECC"/>
    <w:rsid w:val="00610B7B"/>
    <w:rsid w:val="00610FF3"/>
    <w:rsid w:val="006126E2"/>
    <w:rsid w:val="00612EB7"/>
    <w:rsid w:val="00612FCE"/>
    <w:rsid w:val="006141B8"/>
    <w:rsid w:val="00614990"/>
    <w:rsid w:val="00616212"/>
    <w:rsid w:val="00617450"/>
    <w:rsid w:val="00617470"/>
    <w:rsid w:val="00617A17"/>
    <w:rsid w:val="00617C15"/>
    <w:rsid w:val="00621FC3"/>
    <w:rsid w:val="0062247B"/>
    <w:rsid w:val="00624C7D"/>
    <w:rsid w:val="00627778"/>
    <w:rsid w:val="00627A1F"/>
    <w:rsid w:val="00630857"/>
    <w:rsid w:val="00631AA1"/>
    <w:rsid w:val="006335B4"/>
    <w:rsid w:val="00634EDC"/>
    <w:rsid w:val="00636EA8"/>
    <w:rsid w:val="006400AA"/>
    <w:rsid w:val="00641F2F"/>
    <w:rsid w:val="00643E9A"/>
    <w:rsid w:val="006449D2"/>
    <w:rsid w:val="00646242"/>
    <w:rsid w:val="00652A6E"/>
    <w:rsid w:val="0065305D"/>
    <w:rsid w:val="006548D5"/>
    <w:rsid w:val="00655AD7"/>
    <w:rsid w:val="00655ED8"/>
    <w:rsid w:val="00655F59"/>
    <w:rsid w:val="00655FF3"/>
    <w:rsid w:val="00661F94"/>
    <w:rsid w:val="00662EA6"/>
    <w:rsid w:val="00664156"/>
    <w:rsid w:val="00671F68"/>
    <w:rsid w:val="00672FF0"/>
    <w:rsid w:val="00673482"/>
    <w:rsid w:val="006746E9"/>
    <w:rsid w:val="0067496A"/>
    <w:rsid w:val="00677260"/>
    <w:rsid w:val="00677902"/>
    <w:rsid w:val="006814C1"/>
    <w:rsid w:val="00682509"/>
    <w:rsid w:val="006841F7"/>
    <w:rsid w:val="00684779"/>
    <w:rsid w:val="00687711"/>
    <w:rsid w:val="006901D9"/>
    <w:rsid w:val="00690358"/>
    <w:rsid w:val="00690CC5"/>
    <w:rsid w:val="00691E3A"/>
    <w:rsid w:val="00692EF0"/>
    <w:rsid w:val="00693DAF"/>
    <w:rsid w:val="00695FB0"/>
    <w:rsid w:val="00696E10"/>
    <w:rsid w:val="006972BF"/>
    <w:rsid w:val="0069736D"/>
    <w:rsid w:val="006A0CB7"/>
    <w:rsid w:val="006A0E62"/>
    <w:rsid w:val="006A1723"/>
    <w:rsid w:val="006A1898"/>
    <w:rsid w:val="006A23F1"/>
    <w:rsid w:val="006A40C3"/>
    <w:rsid w:val="006A5311"/>
    <w:rsid w:val="006A59B7"/>
    <w:rsid w:val="006A7CBF"/>
    <w:rsid w:val="006B04A5"/>
    <w:rsid w:val="006B1478"/>
    <w:rsid w:val="006B1B65"/>
    <w:rsid w:val="006B36C7"/>
    <w:rsid w:val="006B45A7"/>
    <w:rsid w:val="006B4874"/>
    <w:rsid w:val="006B4964"/>
    <w:rsid w:val="006B50C4"/>
    <w:rsid w:val="006B5E16"/>
    <w:rsid w:val="006B68F8"/>
    <w:rsid w:val="006C01CD"/>
    <w:rsid w:val="006C266B"/>
    <w:rsid w:val="006C4008"/>
    <w:rsid w:val="006C40ED"/>
    <w:rsid w:val="006C4270"/>
    <w:rsid w:val="006D1D67"/>
    <w:rsid w:val="006D2337"/>
    <w:rsid w:val="006D263C"/>
    <w:rsid w:val="006D4AA4"/>
    <w:rsid w:val="006E13F0"/>
    <w:rsid w:val="006E40D9"/>
    <w:rsid w:val="006E569F"/>
    <w:rsid w:val="006E57ED"/>
    <w:rsid w:val="006E6A24"/>
    <w:rsid w:val="006E75EB"/>
    <w:rsid w:val="006E7CCE"/>
    <w:rsid w:val="006E7DCA"/>
    <w:rsid w:val="006F12AC"/>
    <w:rsid w:val="006F139C"/>
    <w:rsid w:val="006F2104"/>
    <w:rsid w:val="006F2442"/>
    <w:rsid w:val="006F27A9"/>
    <w:rsid w:val="006F3BFB"/>
    <w:rsid w:val="006F75A4"/>
    <w:rsid w:val="007008C2"/>
    <w:rsid w:val="00701F3D"/>
    <w:rsid w:val="007024D8"/>
    <w:rsid w:val="007038BC"/>
    <w:rsid w:val="0070459B"/>
    <w:rsid w:val="00705EA5"/>
    <w:rsid w:val="00706011"/>
    <w:rsid w:val="007078B8"/>
    <w:rsid w:val="0071227C"/>
    <w:rsid w:val="00714DB1"/>
    <w:rsid w:val="00716D1D"/>
    <w:rsid w:val="007241AA"/>
    <w:rsid w:val="007246A1"/>
    <w:rsid w:val="00725C4F"/>
    <w:rsid w:val="00733BA1"/>
    <w:rsid w:val="0073636E"/>
    <w:rsid w:val="007417D9"/>
    <w:rsid w:val="007418F9"/>
    <w:rsid w:val="00744C69"/>
    <w:rsid w:val="00754007"/>
    <w:rsid w:val="00754C86"/>
    <w:rsid w:val="00755EEA"/>
    <w:rsid w:val="00757EDB"/>
    <w:rsid w:val="00760806"/>
    <w:rsid w:val="007610A8"/>
    <w:rsid w:val="007637E8"/>
    <w:rsid w:val="00764DC4"/>
    <w:rsid w:val="00764E6B"/>
    <w:rsid w:val="007654C8"/>
    <w:rsid w:val="00771903"/>
    <w:rsid w:val="00773300"/>
    <w:rsid w:val="007733CE"/>
    <w:rsid w:val="007741DB"/>
    <w:rsid w:val="007755D6"/>
    <w:rsid w:val="00775851"/>
    <w:rsid w:val="00775D94"/>
    <w:rsid w:val="007768A9"/>
    <w:rsid w:val="00777418"/>
    <w:rsid w:val="00777454"/>
    <w:rsid w:val="00777467"/>
    <w:rsid w:val="00780104"/>
    <w:rsid w:val="00780B57"/>
    <w:rsid w:val="007826DF"/>
    <w:rsid w:val="00782FF7"/>
    <w:rsid w:val="00785E29"/>
    <w:rsid w:val="00785EB3"/>
    <w:rsid w:val="00787075"/>
    <w:rsid w:val="0079504C"/>
    <w:rsid w:val="007961E8"/>
    <w:rsid w:val="007A3110"/>
    <w:rsid w:val="007A5D5E"/>
    <w:rsid w:val="007A69F1"/>
    <w:rsid w:val="007A7191"/>
    <w:rsid w:val="007B09C6"/>
    <w:rsid w:val="007B3B33"/>
    <w:rsid w:val="007B594B"/>
    <w:rsid w:val="007B6223"/>
    <w:rsid w:val="007B7870"/>
    <w:rsid w:val="007C02F5"/>
    <w:rsid w:val="007C0FA8"/>
    <w:rsid w:val="007C17B3"/>
    <w:rsid w:val="007C326E"/>
    <w:rsid w:val="007D0C53"/>
    <w:rsid w:val="007D29E4"/>
    <w:rsid w:val="007D3742"/>
    <w:rsid w:val="007D486B"/>
    <w:rsid w:val="007D4DA9"/>
    <w:rsid w:val="007D706E"/>
    <w:rsid w:val="007D7E56"/>
    <w:rsid w:val="007E1684"/>
    <w:rsid w:val="007E714C"/>
    <w:rsid w:val="007F0690"/>
    <w:rsid w:val="007F33EE"/>
    <w:rsid w:val="007F40C8"/>
    <w:rsid w:val="007F4AB5"/>
    <w:rsid w:val="007F799E"/>
    <w:rsid w:val="00803AD4"/>
    <w:rsid w:val="00803D8F"/>
    <w:rsid w:val="00803E80"/>
    <w:rsid w:val="00813EFA"/>
    <w:rsid w:val="0081453C"/>
    <w:rsid w:val="0082077A"/>
    <w:rsid w:val="00820A92"/>
    <w:rsid w:val="008212A2"/>
    <w:rsid w:val="0082191F"/>
    <w:rsid w:val="00822429"/>
    <w:rsid w:val="00822F4A"/>
    <w:rsid w:val="00823FDD"/>
    <w:rsid w:val="0082488E"/>
    <w:rsid w:val="00824938"/>
    <w:rsid w:val="00825B0C"/>
    <w:rsid w:val="00825F02"/>
    <w:rsid w:val="00826A5E"/>
    <w:rsid w:val="00826B07"/>
    <w:rsid w:val="008272C2"/>
    <w:rsid w:val="00830716"/>
    <w:rsid w:val="0083351D"/>
    <w:rsid w:val="00833C77"/>
    <w:rsid w:val="00833CF8"/>
    <w:rsid w:val="00835E01"/>
    <w:rsid w:val="00835F95"/>
    <w:rsid w:val="00836AD6"/>
    <w:rsid w:val="008403E9"/>
    <w:rsid w:val="0084078B"/>
    <w:rsid w:val="00842F77"/>
    <w:rsid w:val="0084412C"/>
    <w:rsid w:val="008452FC"/>
    <w:rsid w:val="008462B7"/>
    <w:rsid w:val="00847B31"/>
    <w:rsid w:val="008509B5"/>
    <w:rsid w:val="00853C88"/>
    <w:rsid w:val="008559FF"/>
    <w:rsid w:val="00857719"/>
    <w:rsid w:val="0085781D"/>
    <w:rsid w:val="00857D03"/>
    <w:rsid w:val="00860B05"/>
    <w:rsid w:val="00860B6D"/>
    <w:rsid w:val="0086273E"/>
    <w:rsid w:val="0086499E"/>
    <w:rsid w:val="00864DFF"/>
    <w:rsid w:val="00864E08"/>
    <w:rsid w:val="00867D48"/>
    <w:rsid w:val="00870E3B"/>
    <w:rsid w:val="00873224"/>
    <w:rsid w:val="008742ED"/>
    <w:rsid w:val="00877767"/>
    <w:rsid w:val="00877C1A"/>
    <w:rsid w:val="00877CAA"/>
    <w:rsid w:val="00880971"/>
    <w:rsid w:val="00880FF6"/>
    <w:rsid w:val="00881EC1"/>
    <w:rsid w:val="00882679"/>
    <w:rsid w:val="00884457"/>
    <w:rsid w:val="00885439"/>
    <w:rsid w:val="00886A5C"/>
    <w:rsid w:val="00887D47"/>
    <w:rsid w:val="008955FF"/>
    <w:rsid w:val="00895C3F"/>
    <w:rsid w:val="008974B0"/>
    <w:rsid w:val="008974B6"/>
    <w:rsid w:val="008A024E"/>
    <w:rsid w:val="008A10AA"/>
    <w:rsid w:val="008A3F1F"/>
    <w:rsid w:val="008A4510"/>
    <w:rsid w:val="008A4AB7"/>
    <w:rsid w:val="008A55D2"/>
    <w:rsid w:val="008B05A3"/>
    <w:rsid w:val="008B0FF5"/>
    <w:rsid w:val="008C03AE"/>
    <w:rsid w:val="008C0D48"/>
    <w:rsid w:val="008C0D9A"/>
    <w:rsid w:val="008C1CF6"/>
    <w:rsid w:val="008C4CEF"/>
    <w:rsid w:val="008C5F95"/>
    <w:rsid w:val="008C6DB0"/>
    <w:rsid w:val="008C7158"/>
    <w:rsid w:val="008C7E68"/>
    <w:rsid w:val="008D001D"/>
    <w:rsid w:val="008D03F9"/>
    <w:rsid w:val="008D3737"/>
    <w:rsid w:val="008D56A0"/>
    <w:rsid w:val="008D7DAD"/>
    <w:rsid w:val="008E17C1"/>
    <w:rsid w:val="008E2605"/>
    <w:rsid w:val="008E5DEC"/>
    <w:rsid w:val="008F011A"/>
    <w:rsid w:val="008F0A84"/>
    <w:rsid w:val="008F106D"/>
    <w:rsid w:val="008F1CC8"/>
    <w:rsid w:val="008F2478"/>
    <w:rsid w:val="008F352E"/>
    <w:rsid w:val="008F3580"/>
    <w:rsid w:val="008F43BB"/>
    <w:rsid w:val="008F44A6"/>
    <w:rsid w:val="008F4D64"/>
    <w:rsid w:val="008F5DB2"/>
    <w:rsid w:val="00900682"/>
    <w:rsid w:val="00907704"/>
    <w:rsid w:val="00911A88"/>
    <w:rsid w:val="00912DF7"/>
    <w:rsid w:val="0091302E"/>
    <w:rsid w:val="0091494C"/>
    <w:rsid w:val="00914D5D"/>
    <w:rsid w:val="009218C5"/>
    <w:rsid w:val="00921D90"/>
    <w:rsid w:val="00921DBF"/>
    <w:rsid w:val="00922AA1"/>
    <w:rsid w:val="009235B1"/>
    <w:rsid w:val="00925807"/>
    <w:rsid w:val="00926A03"/>
    <w:rsid w:val="00926E5D"/>
    <w:rsid w:val="00927434"/>
    <w:rsid w:val="009278FE"/>
    <w:rsid w:val="00930B04"/>
    <w:rsid w:val="009333CB"/>
    <w:rsid w:val="00934182"/>
    <w:rsid w:val="00934546"/>
    <w:rsid w:val="00935837"/>
    <w:rsid w:val="00937651"/>
    <w:rsid w:val="009378C8"/>
    <w:rsid w:val="00941A9A"/>
    <w:rsid w:val="00943514"/>
    <w:rsid w:val="00943689"/>
    <w:rsid w:val="00944737"/>
    <w:rsid w:val="00945A7E"/>
    <w:rsid w:val="009462EC"/>
    <w:rsid w:val="00946E2F"/>
    <w:rsid w:val="00947670"/>
    <w:rsid w:val="00952E62"/>
    <w:rsid w:val="00956576"/>
    <w:rsid w:val="0095662E"/>
    <w:rsid w:val="009567E8"/>
    <w:rsid w:val="00960393"/>
    <w:rsid w:val="00960B98"/>
    <w:rsid w:val="009627D5"/>
    <w:rsid w:val="0096360B"/>
    <w:rsid w:val="00963FAC"/>
    <w:rsid w:val="00975500"/>
    <w:rsid w:val="0097554D"/>
    <w:rsid w:val="0097633D"/>
    <w:rsid w:val="00981F22"/>
    <w:rsid w:val="00982425"/>
    <w:rsid w:val="009827E0"/>
    <w:rsid w:val="00982A02"/>
    <w:rsid w:val="0098658A"/>
    <w:rsid w:val="00987321"/>
    <w:rsid w:val="00990651"/>
    <w:rsid w:val="009929D8"/>
    <w:rsid w:val="009940FE"/>
    <w:rsid w:val="00994FB8"/>
    <w:rsid w:val="00996CF8"/>
    <w:rsid w:val="00997237"/>
    <w:rsid w:val="009A2774"/>
    <w:rsid w:val="009A4986"/>
    <w:rsid w:val="009A4B76"/>
    <w:rsid w:val="009B0D00"/>
    <w:rsid w:val="009B40DE"/>
    <w:rsid w:val="009B4821"/>
    <w:rsid w:val="009B6E26"/>
    <w:rsid w:val="009B7E20"/>
    <w:rsid w:val="009C30A1"/>
    <w:rsid w:val="009C375A"/>
    <w:rsid w:val="009C42C2"/>
    <w:rsid w:val="009C43A9"/>
    <w:rsid w:val="009C60B7"/>
    <w:rsid w:val="009C6868"/>
    <w:rsid w:val="009C6C1E"/>
    <w:rsid w:val="009C6EFF"/>
    <w:rsid w:val="009D0B4D"/>
    <w:rsid w:val="009D17E3"/>
    <w:rsid w:val="009D1824"/>
    <w:rsid w:val="009D4618"/>
    <w:rsid w:val="009D5A0F"/>
    <w:rsid w:val="009D5F0A"/>
    <w:rsid w:val="009D679F"/>
    <w:rsid w:val="009D699B"/>
    <w:rsid w:val="009D70F3"/>
    <w:rsid w:val="009D741B"/>
    <w:rsid w:val="009E0BA9"/>
    <w:rsid w:val="009E18B2"/>
    <w:rsid w:val="009E3F50"/>
    <w:rsid w:val="009E66DD"/>
    <w:rsid w:val="009E6B5B"/>
    <w:rsid w:val="009E7329"/>
    <w:rsid w:val="009E74EF"/>
    <w:rsid w:val="009F15BD"/>
    <w:rsid w:val="009F2B02"/>
    <w:rsid w:val="009F2CDB"/>
    <w:rsid w:val="009F2E42"/>
    <w:rsid w:val="009F4578"/>
    <w:rsid w:val="009F4FFA"/>
    <w:rsid w:val="00A032B7"/>
    <w:rsid w:val="00A063AB"/>
    <w:rsid w:val="00A07AEA"/>
    <w:rsid w:val="00A11D83"/>
    <w:rsid w:val="00A148CD"/>
    <w:rsid w:val="00A15325"/>
    <w:rsid w:val="00A15FCF"/>
    <w:rsid w:val="00A1610B"/>
    <w:rsid w:val="00A179BF"/>
    <w:rsid w:val="00A20598"/>
    <w:rsid w:val="00A246A5"/>
    <w:rsid w:val="00A25B52"/>
    <w:rsid w:val="00A25FCE"/>
    <w:rsid w:val="00A26BF9"/>
    <w:rsid w:val="00A26E7B"/>
    <w:rsid w:val="00A27A6D"/>
    <w:rsid w:val="00A358E7"/>
    <w:rsid w:val="00A36783"/>
    <w:rsid w:val="00A4162D"/>
    <w:rsid w:val="00A4183D"/>
    <w:rsid w:val="00A420E7"/>
    <w:rsid w:val="00A43CC7"/>
    <w:rsid w:val="00A45106"/>
    <w:rsid w:val="00A459D1"/>
    <w:rsid w:val="00A53736"/>
    <w:rsid w:val="00A57AC2"/>
    <w:rsid w:val="00A57C5F"/>
    <w:rsid w:val="00A60950"/>
    <w:rsid w:val="00A60B08"/>
    <w:rsid w:val="00A60BD7"/>
    <w:rsid w:val="00A61F87"/>
    <w:rsid w:val="00A6278C"/>
    <w:rsid w:val="00A62895"/>
    <w:rsid w:val="00A63526"/>
    <w:rsid w:val="00A65581"/>
    <w:rsid w:val="00A67E60"/>
    <w:rsid w:val="00A73FD9"/>
    <w:rsid w:val="00A74E3F"/>
    <w:rsid w:val="00A75D8F"/>
    <w:rsid w:val="00A76BAB"/>
    <w:rsid w:val="00A80C06"/>
    <w:rsid w:val="00A82A52"/>
    <w:rsid w:val="00A82F42"/>
    <w:rsid w:val="00A83E16"/>
    <w:rsid w:val="00A84289"/>
    <w:rsid w:val="00A86344"/>
    <w:rsid w:val="00A90B1F"/>
    <w:rsid w:val="00A91B2F"/>
    <w:rsid w:val="00A9310F"/>
    <w:rsid w:val="00A94ED5"/>
    <w:rsid w:val="00A96A04"/>
    <w:rsid w:val="00AA02D9"/>
    <w:rsid w:val="00AA1D20"/>
    <w:rsid w:val="00AA32DE"/>
    <w:rsid w:val="00AA3753"/>
    <w:rsid w:val="00AA6FE8"/>
    <w:rsid w:val="00AB0795"/>
    <w:rsid w:val="00AB1225"/>
    <w:rsid w:val="00AB1A42"/>
    <w:rsid w:val="00AB1CCD"/>
    <w:rsid w:val="00AB26E9"/>
    <w:rsid w:val="00AB45A2"/>
    <w:rsid w:val="00AB60DD"/>
    <w:rsid w:val="00AB69F3"/>
    <w:rsid w:val="00AC0CA1"/>
    <w:rsid w:val="00AC24ED"/>
    <w:rsid w:val="00AC3CF4"/>
    <w:rsid w:val="00AC4120"/>
    <w:rsid w:val="00AC49D8"/>
    <w:rsid w:val="00AC5D03"/>
    <w:rsid w:val="00AC657D"/>
    <w:rsid w:val="00AD09E4"/>
    <w:rsid w:val="00AD29CA"/>
    <w:rsid w:val="00AD3820"/>
    <w:rsid w:val="00AD4EB3"/>
    <w:rsid w:val="00AD5757"/>
    <w:rsid w:val="00AD6213"/>
    <w:rsid w:val="00AD6689"/>
    <w:rsid w:val="00AD7D68"/>
    <w:rsid w:val="00AE0726"/>
    <w:rsid w:val="00AE1C38"/>
    <w:rsid w:val="00AE6347"/>
    <w:rsid w:val="00AE7FA0"/>
    <w:rsid w:val="00AF0782"/>
    <w:rsid w:val="00AF0A63"/>
    <w:rsid w:val="00AF1026"/>
    <w:rsid w:val="00AF5E7B"/>
    <w:rsid w:val="00AF6F85"/>
    <w:rsid w:val="00B00FB9"/>
    <w:rsid w:val="00B021F5"/>
    <w:rsid w:val="00B069F4"/>
    <w:rsid w:val="00B10A64"/>
    <w:rsid w:val="00B12BEC"/>
    <w:rsid w:val="00B13E9C"/>
    <w:rsid w:val="00B14CC2"/>
    <w:rsid w:val="00B15151"/>
    <w:rsid w:val="00B167D5"/>
    <w:rsid w:val="00B16BCE"/>
    <w:rsid w:val="00B16C96"/>
    <w:rsid w:val="00B172CD"/>
    <w:rsid w:val="00B1737E"/>
    <w:rsid w:val="00B22D10"/>
    <w:rsid w:val="00B240B3"/>
    <w:rsid w:val="00B254DD"/>
    <w:rsid w:val="00B34020"/>
    <w:rsid w:val="00B35D1F"/>
    <w:rsid w:val="00B37A05"/>
    <w:rsid w:val="00B411E8"/>
    <w:rsid w:val="00B42368"/>
    <w:rsid w:val="00B43D1F"/>
    <w:rsid w:val="00B44937"/>
    <w:rsid w:val="00B4564B"/>
    <w:rsid w:val="00B54212"/>
    <w:rsid w:val="00B543AE"/>
    <w:rsid w:val="00B55A3B"/>
    <w:rsid w:val="00B56DA1"/>
    <w:rsid w:val="00B61B70"/>
    <w:rsid w:val="00B62423"/>
    <w:rsid w:val="00B62ABA"/>
    <w:rsid w:val="00B63CAF"/>
    <w:rsid w:val="00B6478C"/>
    <w:rsid w:val="00B6559F"/>
    <w:rsid w:val="00B66321"/>
    <w:rsid w:val="00B66D8B"/>
    <w:rsid w:val="00B7043E"/>
    <w:rsid w:val="00B70912"/>
    <w:rsid w:val="00B71E57"/>
    <w:rsid w:val="00B72E8D"/>
    <w:rsid w:val="00B7329F"/>
    <w:rsid w:val="00B750A3"/>
    <w:rsid w:val="00B75BEF"/>
    <w:rsid w:val="00B8221F"/>
    <w:rsid w:val="00B8238D"/>
    <w:rsid w:val="00B84A70"/>
    <w:rsid w:val="00B84BB8"/>
    <w:rsid w:val="00B85A7C"/>
    <w:rsid w:val="00B85B3C"/>
    <w:rsid w:val="00B861C8"/>
    <w:rsid w:val="00B87350"/>
    <w:rsid w:val="00B92166"/>
    <w:rsid w:val="00B93A4C"/>
    <w:rsid w:val="00B94076"/>
    <w:rsid w:val="00B946FD"/>
    <w:rsid w:val="00B95BFD"/>
    <w:rsid w:val="00B95BFE"/>
    <w:rsid w:val="00B962A7"/>
    <w:rsid w:val="00B9639A"/>
    <w:rsid w:val="00BA06EA"/>
    <w:rsid w:val="00BA2751"/>
    <w:rsid w:val="00BA4B16"/>
    <w:rsid w:val="00BB28BB"/>
    <w:rsid w:val="00BB3A6B"/>
    <w:rsid w:val="00BB48CB"/>
    <w:rsid w:val="00BB73B2"/>
    <w:rsid w:val="00BB79C0"/>
    <w:rsid w:val="00BC23D5"/>
    <w:rsid w:val="00BC2B10"/>
    <w:rsid w:val="00BC58DD"/>
    <w:rsid w:val="00BC5DA9"/>
    <w:rsid w:val="00BD1005"/>
    <w:rsid w:val="00BE08FD"/>
    <w:rsid w:val="00BE0AF6"/>
    <w:rsid w:val="00BE0CBB"/>
    <w:rsid w:val="00BE1347"/>
    <w:rsid w:val="00BE184A"/>
    <w:rsid w:val="00BE2D9D"/>
    <w:rsid w:val="00BE66CE"/>
    <w:rsid w:val="00BE7432"/>
    <w:rsid w:val="00BF0657"/>
    <w:rsid w:val="00BF29A4"/>
    <w:rsid w:val="00BF2D40"/>
    <w:rsid w:val="00BF33F6"/>
    <w:rsid w:val="00BF3481"/>
    <w:rsid w:val="00BF3E88"/>
    <w:rsid w:val="00BF4C12"/>
    <w:rsid w:val="00BF5E24"/>
    <w:rsid w:val="00C001E0"/>
    <w:rsid w:val="00C005A7"/>
    <w:rsid w:val="00C01F8E"/>
    <w:rsid w:val="00C044DD"/>
    <w:rsid w:val="00C057C3"/>
    <w:rsid w:val="00C061B9"/>
    <w:rsid w:val="00C069C0"/>
    <w:rsid w:val="00C0772D"/>
    <w:rsid w:val="00C07F8D"/>
    <w:rsid w:val="00C110A6"/>
    <w:rsid w:val="00C11CAA"/>
    <w:rsid w:val="00C11EE9"/>
    <w:rsid w:val="00C1428C"/>
    <w:rsid w:val="00C145C1"/>
    <w:rsid w:val="00C16989"/>
    <w:rsid w:val="00C20AB3"/>
    <w:rsid w:val="00C2194F"/>
    <w:rsid w:val="00C22C4D"/>
    <w:rsid w:val="00C308BD"/>
    <w:rsid w:val="00C3188F"/>
    <w:rsid w:val="00C3287D"/>
    <w:rsid w:val="00C35D96"/>
    <w:rsid w:val="00C37DA8"/>
    <w:rsid w:val="00C42C1D"/>
    <w:rsid w:val="00C444BC"/>
    <w:rsid w:val="00C44C1E"/>
    <w:rsid w:val="00C507DC"/>
    <w:rsid w:val="00C540C2"/>
    <w:rsid w:val="00C54316"/>
    <w:rsid w:val="00C544FB"/>
    <w:rsid w:val="00C55AF3"/>
    <w:rsid w:val="00C57426"/>
    <w:rsid w:val="00C61DE1"/>
    <w:rsid w:val="00C6467B"/>
    <w:rsid w:val="00C64A2D"/>
    <w:rsid w:val="00C66CF0"/>
    <w:rsid w:val="00C6730B"/>
    <w:rsid w:val="00C6760C"/>
    <w:rsid w:val="00C67920"/>
    <w:rsid w:val="00C708CB"/>
    <w:rsid w:val="00C73C86"/>
    <w:rsid w:val="00C760F9"/>
    <w:rsid w:val="00C812EE"/>
    <w:rsid w:val="00C813D2"/>
    <w:rsid w:val="00C81C44"/>
    <w:rsid w:val="00C81CF6"/>
    <w:rsid w:val="00C81F1D"/>
    <w:rsid w:val="00C82636"/>
    <w:rsid w:val="00C86058"/>
    <w:rsid w:val="00C8708B"/>
    <w:rsid w:val="00C9307D"/>
    <w:rsid w:val="00C959A6"/>
    <w:rsid w:val="00C967F3"/>
    <w:rsid w:val="00CA170A"/>
    <w:rsid w:val="00CA2C2F"/>
    <w:rsid w:val="00CA2E66"/>
    <w:rsid w:val="00CA33D5"/>
    <w:rsid w:val="00CA4535"/>
    <w:rsid w:val="00CA63A8"/>
    <w:rsid w:val="00CA6F98"/>
    <w:rsid w:val="00CA6FC2"/>
    <w:rsid w:val="00CA796A"/>
    <w:rsid w:val="00CB0368"/>
    <w:rsid w:val="00CB1DDC"/>
    <w:rsid w:val="00CB3098"/>
    <w:rsid w:val="00CB39D9"/>
    <w:rsid w:val="00CB568C"/>
    <w:rsid w:val="00CB611A"/>
    <w:rsid w:val="00CB6556"/>
    <w:rsid w:val="00CC27F5"/>
    <w:rsid w:val="00CD2BC6"/>
    <w:rsid w:val="00CD3844"/>
    <w:rsid w:val="00CD4EC5"/>
    <w:rsid w:val="00CD61CB"/>
    <w:rsid w:val="00CD645E"/>
    <w:rsid w:val="00CE0122"/>
    <w:rsid w:val="00CE152B"/>
    <w:rsid w:val="00CE23FB"/>
    <w:rsid w:val="00CF0884"/>
    <w:rsid w:val="00CF2332"/>
    <w:rsid w:val="00CF2413"/>
    <w:rsid w:val="00CF51CD"/>
    <w:rsid w:val="00CF64BC"/>
    <w:rsid w:val="00CF78BA"/>
    <w:rsid w:val="00D00E5B"/>
    <w:rsid w:val="00D02518"/>
    <w:rsid w:val="00D025F6"/>
    <w:rsid w:val="00D0410B"/>
    <w:rsid w:val="00D0418A"/>
    <w:rsid w:val="00D05B75"/>
    <w:rsid w:val="00D0648D"/>
    <w:rsid w:val="00D11029"/>
    <w:rsid w:val="00D13B23"/>
    <w:rsid w:val="00D14D99"/>
    <w:rsid w:val="00D15092"/>
    <w:rsid w:val="00D22015"/>
    <w:rsid w:val="00D246BF"/>
    <w:rsid w:val="00D2572A"/>
    <w:rsid w:val="00D279C7"/>
    <w:rsid w:val="00D32503"/>
    <w:rsid w:val="00D334F4"/>
    <w:rsid w:val="00D34070"/>
    <w:rsid w:val="00D342B6"/>
    <w:rsid w:val="00D348DE"/>
    <w:rsid w:val="00D34ADA"/>
    <w:rsid w:val="00D368B1"/>
    <w:rsid w:val="00D374A8"/>
    <w:rsid w:val="00D37836"/>
    <w:rsid w:val="00D41A93"/>
    <w:rsid w:val="00D4304B"/>
    <w:rsid w:val="00D430AE"/>
    <w:rsid w:val="00D4395A"/>
    <w:rsid w:val="00D44857"/>
    <w:rsid w:val="00D4770D"/>
    <w:rsid w:val="00D520E1"/>
    <w:rsid w:val="00D527EF"/>
    <w:rsid w:val="00D536BA"/>
    <w:rsid w:val="00D543D3"/>
    <w:rsid w:val="00D56BDE"/>
    <w:rsid w:val="00D57340"/>
    <w:rsid w:val="00D5737D"/>
    <w:rsid w:val="00D57626"/>
    <w:rsid w:val="00D60C46"/>
    <w:rsid w:val="00D63A58"/>
    <w:rsid w:val="00D63DE6"/>
    <w:rsid w:val="00D650F3"/>
    <w:rsid w:val="00D65E8B"/>
    <w:rsid w:val="00D7091C"/>
    <w:rsid w:val="00D727EA"/>
    <w:rsid w:val="00D738A4"/>
    <w:rsid w:val="00D83723"/>
    <w:rsid w:val="00D85EB7"/>
    <w:rsid w:val="00D86994"/>
    <w:rsid w:val="00D87C30"/>
    <w:rsid w:val="00D908EE"/>
    <w:rsid w:val="00D91F46"/>
    <w:rsid w:val="00D9339A"/>
    <w:rsid w:val="00D93476"/>
    <w:rsid w:val="00D943CD"/>
    <w:rsid w:val="00D94B1E"/>
    <w:rsid w:val="00D973A3"/>
    <w:rsid w:val="00D97A50"/>
    <w:rsid w:val="00DA0256"/>
    <w:rsid w:val="00DA0C66"/>
    <w:rsid w:val="00DA1828"/>
    <w:rsid w:val="00DA256D"/>
    <w:rsid w:val="00DA2B85"/>
    <w:rsid w:val="00DA5DB0"/>
    <w:rsid w:val="00DA7646"/>
    <w:rsid w:val="00DB324D"/>
    <w:rsid w:val="00DB5450"/>
    <w:rsid w:val="00DB796C"/>
    <w:rsid w:val="00DB7974"/>
    <w:rsid w:val="00DB7992"/>
    <w:rsid w:val="00DC1007"/>
    <w:rsid w:val="00DC12EE"/>
    <w:rsid w:val="00DC4660"/>
    <w:rsid w:val="00DC4928"/>
    <w:rsid w:val="00DC5691"/>
    <w:rsid w:val="00DC5FEB"/>
    <w:rsid w:val="00DC610A"/>
    <w:rsid w:val="00DD023D"/>
    <w:rsid w:val="00DD074E"/>
    <w:rsid w:val="00DD0B78"/>
    <w:rsid w:val="00DD0BEC"/>
    <w:rsid w:val="00DD12F0"/>
    <w:rsid w:val="00DD19F4"/>
    <w:rsid w:val="00DD2C82"/>
    <w:rsid w:val="00DD394A"/>
    <w:rsid w:val="00DD3D6A"/>
    <w:rsid w:val="00DD4EE7"/>
    <w:rsid w:val="00DD50E2"/>
    <w:rsid w:val="00DD6091"/>
    <w:rsid w:val="00DE055D"/>
    <w:rsid w:val="00DE12CF"/>
    <w:rsid w:val="00DE3E77"/>
    <w:rsid w:val="00DE4A60"/>
    <w:rsid w:val="00DE5A1A"/>
    <w:rsid w:val="00DE5B17"/>
    <w:rsid w:val="00DE69C1"/>
    <w:rsid w:val="00DE776D"/>
    <w:rsid w:val="00DF13A4"/>
    <w:rsid w:val="00DF4134"/>
    <w:rsid w:val="00DF546A"/>
    <w:rsid w:val="00DF5FDE"/>
    <w:rsid w:val="00DF68D9"/>
    <w:rsid w:val="00E0077E"/>
    <w:rsid w:val="00E00EE2"/>
    <w:rsid w:val="00E00F06"/>
    <w:rsid w:val="00E00FC4"/>
    <w:rsid w:val="00E016EB"/>
    <w:rsid w:val="00E02730"/>
    <w:rsid w:val="00E05BA8"/>
    <w:rsid w:val="00E07815"/>
    <w:rsid w:val="00E07DD6"/>
    <w:rsid w:val="00E12FC4"/>
    <w:rsid w:val="00E13F40"/>
    <w:rsid w:val="00E23836"/>
    <w:rsid w:val="00E25571"/>
    <w:rsid w:val="00E35060"/>
    <w:rsid w:val="00E367F3"/>
    <w:rsid w:val="00E36FFC"/>
    <w:rsid w:val="00E37420"/>
    <w:rsid w:val="00E41059"/>
    <w:rsid w:val="00E4231B"/>
    <w:rsid w:val="00E43650"/>
    <w:rsid w:val="00E44253"/>
    <w:rsid w:val="00E45458"/>
    <w:rsid w:val="00E46A0D"/>
    <w:rsid w:val="00E47005"/>
    <w:rsid w:val="00E4794D"/>
    <w:rsid w:val="00E508E2"/>
    <w:rsid w:val="00E524AD"/>
    <w:rsid w:val="00E53B39"/>
    <w:rsid w:val="00E5438B"/>
    <w:rsid w:val="00E5489F"/>
    <w:rsid w:val="00E54C89"/>
    <w:rsid w:val="00E55ADF"/>
    <w:rsid w:val="00E60CE7"/>
    <w:rsid w:val="00E6280F"/>
    <w:rsid w:val="00E6463A"/>
    <w:rsid w:val="00E7034E"/>
    <w:rsid w:val="00E71890"/>
    <w:rsid w:val="00E71FEF"/>
    <w:rsid w:val="00E7350A"/>
    <w:rsid w:val="00E75991"/>
    <w:rsid w:val="00E75B64"/>
    <w:rsid w:val="00E75D0F"/>
    <w:rsid w:val="00E82761"/>
    <w:rsid w:val="00E82B6E"/>
    <w:rsid w:val="00E847E1"/>
    <w:rsid w:val="00E8500E"/>
    <w:rsid w:val="00E85977"/>
    <w:rsid w:val="00E85D61"/>
    <w:rsid w:val="00E87C4C"/>
    <w:rsid w:val="00E92D72"/>
    <w:rsid w:val="00E94405"/>
    <w:rsid w:val="00E9450E"/>
    <w:rsid w:val="00E959BC"/>
    <w:rsid w:val="00E96C57"/>
    <w:rsid w:val="00EA2530"/>
    <w:rsid w:val="00EA3B44"/>
    <w:rsid w:val="00EA56C6"/>
    <w:rsid w:val="00EA7BFA"/>
    <w:rsid w:val="00EB09C8"/>
    <w:rsid w:val="00EB128E"/>
    <w:rsid w:val="00EB303C"/>
    <w:rsid w:val="00EB4928"/>
    <w:rsid w:val="00EB4D03"/>
    <w:rsid w:val="00EB5B81"/>
    <w:rsid w:val="00EB65BC"/>
    <w:rsid w:val="00EC0339"/>
    <w:rsid w:val="00EC7542"/>
    <w:rsid w:val="00EC7BB9"/>
    <w:rsid w:val="00ED00F5"/>
    <w:rsid w:val="00ED2C02"/>
    <w:rsid w:val="00ED2ECA"/>
    <w:rsid w:val="00ED3113"/>
    <w:rsid w:val="00ED4EDF"/>
    <w:rsid w:val="00ED5E00"/>
    <w:rsid w:val="00ED620E"/>
    <w:rsid w:val="00EE2CD3"/>
    <w:rsid w:val="00EE3532"/>
    <w:rsid w:val="00EE4409"/>
    <w:rsid w:val="00EE4BFF"/>
    <w:rsid w:val="00EF064C"/>
    <w:rsid w:val="00EF0BB3"/>
    <w:rsid w:val="00EF6727"/>
    <w:rsid w:val="00F00AB0"/>
    <w:rsid w:val="00F02EBE"/>
    <w:rsid w:val="00F036DE"/>
    <w:rsid w:val="00F03AC5"/>
    <w:rsid w:val="00F04DD6"/>
    <w:rsid w:val="00F06698"/>
    <w:rsid w:val="00F06867"/>
    <w:rsid w:val="00F11ECF"/>
    <w:rsid w:val="00F12126"/>
    <w:rsid w:val="00F1221D"/>
    <w:rsid w:val="00F1246E"/>
    <w:rsid w:val="00F129AC"/>
    <w:rsid w:val="00F16E40"/>
    <w:rsid w:val="00F20F46"/>
    <w:rsid w:val="00F236F6"/>
    <w:rsid w:val="00F237D8"/>
    <w:rsid w:val="00F25DCE"/>
    <w:rsid w:val="00F261F1"/>
    <w:rsid w:val="00F26CCF"/>
    <w:rsid w:val="00F303B6"/>
    <w:rsid w:val="00F32226"/>
    <w:rsid w:val="00F3302E"/>
    <w:rsid w:val="00F334EE"/>
    <w:rsid w:val="00F358A7"/>
    <w:rsid w:val="00F37557"/>
    <w:rsid w:val="00F420DE"/>
    <w:rsid w:val="00F42A46"/>
    <w:rsid w:val="00F437AF"/>
    <w:rsid w:val="00F445A0"/>
    <w:rsid w:val="00F4605D"/>
    <w:rsid w:val="00F510E2"/>
    <w:rsid w:val="00F52896"/>
    <w:rsid w:val="00F53985"/>
    <w:rsid w:val="00F549A4"/>
    <w:rsid w:val="00F54B49"/>
    <w:rsid w:val="00F55B6D"/>
    <w:rsid w:val="00F611C2"/>
    <w:rsid w:val="00F615B1"/>
    <w:rsid w:val="00F61C3D"/>
    <w:rsid w:val="00F62AA4"/>
    <w:rsid w:val="00F62AD9"/>
    <w:rsid w:val="00F63197"/>
    <w:rsid w:val="00F64D90"/>
    <w:rsid w:val="00F659E1"/>
    <w:rsid w:val="00F65CB1"/>
    <w:rsid w:val="00F65F83"/>
    <w:rsid w:val="00F66047"/>
    <w:rsid w:val="00F666B6"/>
    <w:rsid w:val="00F70C47"/>
    <w:rsid w:val="00F7150E"/>
    <w:rsid w:val="00F71B63"/>
    <w:rsid w:val="00F74D38"/>
    <w:rsid w:val="00F74E37"/>
    <w:rsid w:val="00F75D2B"/>
    <w:rsid w:val="00F8139B"/>
    <w:rsid w:val="00F82ACC"/>
    <w:rsid w:val="00F847C7"/>
    <w:rsid w:val="00F84BB1"/>
    <w:rsid w:val="00F858B2"/>
    <w:rsid w:val="00F87C70"/>
    <w:rsid w:val="00F916DE"/>
    <w:rsid w:val="00F91F99"/>
    <w:rsid w:val="00F93D01"/>
    <w:rsid w:val="00F93DFD"/>
    <w:rsid w:val="00F94DE8"/>
    <w:rsid w:val="00F972CD"/>
    <w:rsid w:val="00FA0CCB"/>
    <w:rsid w:val="00FA0FFF"/>
    <w:rsid w:val="00FA1240"/>
    <w:rsid w:val="00FA190B"/>
    <w:rsid w:val="00FA1A63"/>
    <w:rsid w:val="00FA3A29"/>
    <w:rsid w:val="00FA46EC"/>
    <w:rsid w:val="00FA4925"/>
    <w:rsid w:val="00FA5C38"/>
    <w:rsid w:val="00FA6406"/>
    <w:rsid w:val="00FA6E77"/>
    <w:rsid w:val="00FA789E"/>
    <w:rsid w:val="00FB17A9"/>
    <w:rsid w:val="00FB2D62"/>
    <w:rsid w:val="00FB46AA"/>
    <w:rsid w:val="00FB76E4"/>
    <w:rsid w:val="00FC08FF"/>
    <w:rsid w:val="00FC35BA"/>
    <w:rsid w:val="00FC42E6"/>
    <w:rsid w:val="00FC5822"/>
    <w:rsid w:val="00FC6F24"/>
    <w:rsid w:val="00FD0F30"/>
    <w:rsid w:val="00FD2645"/>
    <w:rsid w:val="00FD2884"/>
    <w:rsid w:val="00FD2A0E"/>
    <w:rsid w:val="00FD34A2"/>
    <w:rsid w:val="00FD3AD9"/>
    <w:rsid w:val="00FD3B2B"/>
    <w:rsid w:val="00FD3EFE"/>
    <w:rsid w:val="00FD46CC"/>
    <w:rsid w:val="00FD4A09"/>
    <w:rsid w:val="00FD7047"/>
    <w:rsid w:val="00FD7048"/>
    <w:rsid w:val="00FE0B91"/>
    <w:rsid w:val="00FE1889"/>
    <w:rsid w:val="00FE405A"/>
    <w:rsid w:val="00FE5859"/>
    <w:rsid w:val="00FE68F1"/>
    <w:rsid w:val="00FE6B35"/>
    <w:rsid w:val="00FE6D06"/>
    <w:rsid w:val="00FF0B6A"/>
    <w:rsid w:val="00FF1AA5"/>
    <w:rsid w:val="00FF30C7"/>
    <w:rsid w:val="00FF5654"/>
    <w:rsid w:val="00FF65D4"/>
    <w:rsid w:val="00FF6D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3BE6F"/>
  <w15:chartTrackingRefBased/>
  <w15:docId w15:val="{AE979046-4DB6-4F6F-ACCF-D350A564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4F"/>
  </w:style>
  <w:style w:type="paragraph" w:styleId="Heading4">
    <w:name w:val="heading 4"/>
    <w:basedOn w:val="Normal"/>
    <w:next w:val="Normal"/>
    <w:link w:val="Heading4Char"/>
    <w:uiPriority w:val="9"/>
    <w:semiHidden/>
    <w:unhideWhenUsed/>
    <w:qFormat/>
    <w:rsid w:val="00175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
    <w:name w:val="Char1 Char Char"/>
    <w:basedOn w:val="Normal"/>
    <w:rsid w:val="00994FB8"/>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994FB8"/>
    <w:pPr>
      <w:ind w:left="720"/>
      <w:contextualSpacing/>
    </w:pPr>
  </w:style>
  <w:style w:type="table" w:styleId="TableGrid">
    <w:name w:val="Table Grid"/>
    <w:basedOn w:val="TableNormal"/>
    <w:uiPriority w:val="39"/>
    <w:rsid w:val="00963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2B6E"/>
    <w:rPr>
      <w:color w:val="0563C1" w:themeColor="hyperlink"/>
      <w:u w:val="single"/>
    </w:rPr>
  </w:style>
  <w:style w:type="paragraph" w:styleId="BalloonText">
    <w:name w:val="Balloon Text"/>
    <w:basedOn w:val="Normal"/>
    <w:link w:val="BalloonTextChar"/>
    <w:uiPriority w:val="99"/>
    <w:semiHidden/>
    <w:unhideWhenUsed/>
    <w:rsid w:val="00867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48"/>
    <w:rPr>
      <w:rFonts w:ascii="Segoe UI" w:hAnsi="Segoe UI" w:cs="Segoe UI"/>
      <w:sz w:val="18"/>
      <w:szCs w:val="18"/>
    </w:rPr>
  </w:style>
  <w:style w:type="paragraph" w:styleId="BodyText">
    <w:name w:val="Body Text"/>
    <w:basedOn w:val="Normal"/>
    <w:link w:val="BodyTextChar"/>
    <w:unhideWhenUsed/>
    <w:rsid w:val="00C11EE9"/>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C11EE9"/>
    <w:rPr>
      <w:rFonts w:ascii="Times New Roman" w:eastAsia="Times New Roman" w:hAnsi="Times New Roman" w:cs="Times New Roman"/>
      <w:sz w:val="28"/>
      <w:szCs w:val="24"/>
      <w:lang w:val="en-US"/>
    </w:rPr>
  </w:style>
  <w:style w:type="character" w:customStyle="1" w:styleId="Heading4Char">
    <w:name w:val="Heading 4 Char"/>
    <w:basedOn w:val="DefaultParagraphFont"/>
    <w:link w:val="Heading4"/>
    <w:uiPriority w:val="9"/>
    <w:semiHidden/>
    <w:rsid w:val="0017514D"/>
    <w:rPr>
      <w:rFonts w:asciiTheme="majorHAnsi" w:eastAsiaTheme="majorEastAsia" w:hAnsiTheme="majorHAnsi" w:cstheme="majorBidi"/>
      <w:i/>
      <w:iCs/>
      <w:color w:val="2E74B5" w:themeColor="accent1" w:themeShade="BF"/>
    </w:rPr>
  </w:style>
  <w:style w:type="paragraph" w:styleId="NoSpacing">
    <w:name w:val="No Spacing"/>
    <w:link w:val="NoSpacingChar"/>
    <w:uiPriority w:val="1"/>
    <w:qFormat/>
    <w:rsid w:val="001123E1"/>
    <w:pPr>
      <w:spacing w:after="0" w:line="240" w:lineRule="auto"/>
    </w:pPr>
  </w:style>
  <w:style w:type="character" w:customStyle="1" w:styleId="NoSpacingChar">
    <w:name w:val="No Spacing Char"/>
    <w:link w:val="NoSpacing"/>
    <w:uiPriority w:val="1"/>
    <w:locked/>
    <w:rsid w:val="001123E1"/>
  </w:style>
  <w:style w:type="paragraph" w:styleId="Footer">
    <w:name w:val="footer"/>
    <w:basedOn w:val="Normal"/>
    <w:link w:val="FooterChar"/>
    <w:uiPriority w:val="99"/>
    <w:unhideWhenUsed/>
    <w:rsid w:val="001123E1"/>
    <w:pPr>
      <w:tabs>
        <w:tab w:val="center" w:pos="4513"/>
        <w:tab w:val="right" w:pos="9026"/>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FooterChar">
    <w:name w:val="Footer Char"/>
    <w:basedOn w:val="DefaultParagraphFont"/>
    <w:link w:val="Footer"/>
    <w:uiPriority w:val="99"/>
    <w:rsid w:val="001123E1"/>
    <w:rPr>
      <w:rFonts w:ascii="Times New Roman" w:eastAsia="Times New Roman" w:hAnsi="Times New Roman" w:cs="Times New Roman"/>
      <w:sz w:val="24"/>
      <w:szCs w:val="24"/>
      <w:lang w:val="en-US" w:eastAsia="ar-SA"/>
    </w:rPr>
  </w:style>
  <w:style w:type="paragraph" w:customStyle="1" w:styleId="Default">
    <w:name w:val="Default"/>
    <w:rsid w:val="00CB036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39"/>
    <w:rsid w:val="00D83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
    <w:name w:val="Police par défaut"/>
    <w:rsid w:val="00A358E7"/>
  </w:style>
  <w:style w:type="paragraph" w:styleId="Header">
    <w:name w:val="header"/>
    <w:basedOn w:val="Normal"/>
    <w:link w:val="HeaderChar"/>
    <w:uiPriority w:val="99"/>
    <w:unhideWhenUsed/>
    <w:rsid w:val="00803D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33637">
      <w:bodyDiv w:val="1"/>
      <w:marLeft w:val="0"/>
      <w:marRight w:val="0"/>
      <w:marTop w:val="0"/>
      <w:marBottom w:val="0"/>
      <w:divBdr>
        <w:top w:val="none" w:sz="0" w:space="0" w:color="auto"/>
        <w:left w:val="none" w:sz="0" w:space="0" w:color="auto"/>
        <w:bottom w:val="none" w:sz="0" w:space="0" w:color="auto"/>
        <w:right w:val="none" w:sz="0" w:space="0" w:color="auto"/>
      </w:divBdr>
    </w:div>
    <w:div w:id="292559162">
      <w:bodyDiv w:val="1"/>
      <w:marLeft w:val="0"/>
      <w:marRight w:val="0"/>
      <w:marTop w:val="0"/>
      <w:marBottom w:val="0"/>
      <w:divBdr>
        <w:top w:val="none" w:sz="0" w:space="0" w:color="auto"/>
        <w:left w:val="none" w:sz="0" w:space="0" w:color="auto"/>
        <w:bottom w:val="none" w:sz="0" w:space="0" w:color="auto"/>
        <w:right w:val="none" w:sz="0" w:space="0" w:color="auto"/>
      </w:divBdr>
      <w:divsChild>
        <w:div w:id="1999334317">
          <w:marLeft w:val="0"/>
          <w:marRight w:val="0"/>
          <w:marTop w:val="0"/>
          <w:marBottom w:val="0"/>
          <w:divBdr>
            <w:top w:val="dashed" w:sz="2" w:space="0" w:color="FFFFFF"/>
            <w:left w:val="dashed" w:sz="2" w:space="0" w:color="FFFFFF"/>
            <w:bottom w:val="dashed" w:sz="2" w:space="0" w:color="FFFFFF"/>
            <w:right w:val="dashed" w:sz="2" w:space="0" w:color="FFFFFF"/>
          </w:divBdr>
        </w:div>
        <w:div w:id="20429765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7627987">
      <w:bodyDiv w:val="1"/>
      <w:marLeft w:val="0"/>
      <w:marRight w:val="0"/>
      <w:marTop w:val="0"/>
      <w:marBottom w:val="0"/>
      <w:divBdr>
        <w:top w:val="none" w:sz="0" w:space="0" w:color="auto"/>
        <w:left w:val="none" w:sz="0" w:space="0" w:color="auto"/>
        <w:bottom w:val="none" w:sz="0" w:space="0" w:color="auto"/>
        <w:right w:val="none" w:sz="0" w:space="0" w:color="auto"/>
      </w:divBdr>
    </w:div>
    <w:div w:id="700738714">
      <w:bodyDiv w:val="1"/>
      <w:marLeft w:val="0"/>
      <w:marRight w:val="0"/>
      <w:marTop w:val="0"/>
      <w:marBottom w:val="0"/>
      <w:divBdr>
        <w:top w:val="none" w:sz="0" w:space="0" w:color="auto"/>
        <w:left w:val="none" w:sz="0" w:space="0" w:color="auto"/>
        <w:bottom w:val="none" w:sz="0" w:space="0" w:color="auto"/>
        <w:right w:val="none" w:sz="0" w:space="0" w:color="auto"/>
      </w:divBdr>
    </w:div>
    <w:div w:id="1141728371">
      <w:bodyDiv w:val="1"/>
      <w:marLeft w:val="0"/>
      <w:marRight w:val="0"/>
      <w:marTop w:val="0"/>
      <w:marBottom w:val="0"/>
      <w:divBdr>
        <w:top w:val="none" w:sz="0" w:space="0" w:color="auto"/>
        <w:left w:val="none" w:sz="0" w:space="0" w:color="auto"/>
        <w:bottom w:val="none" w:sz="0" w:space="0" w:color="auto"/>
        <w:right w:val="none" w:sz="0" w:space="0" w:color="auto"/>
      </w:divBdr>
      <w:divsChild>
        <w:div w:id="2117483692">
          <w:marLeft w:val="0"/>
          <w:marRight w:val="0"/>
          <w:marTop w:val="0"/>
          <w:marBottom w:val="0"/>
          <w:divBdr>
            <w:top w:val="dashed" w:sz="2" w:space="0" w:color="FFFFFF"/>
            <w:left w:val="dashed" w:sz="2" w:space="0" w:color="FFFFFF"/>
            <w:bottom w:val="dashed" w:sz="2" w:space="0" w:color="FFFFFF"/>
            <w:right w:val="dashed" w:sz="2" w:space="0" w:color="FFFFFF"/>
          </w:divBdr>
        </w:div>
        <w:div w:id="244920508">
          <w:marLeft w:val="0"/>
          <w:marRight w:val="0"/>
          <w:marTop w:val="0"/>
          <w:marBottom w:val="0"/>
          <w:divBdr>
            <w:top w:val="dashed" w:sz="2" w:space="0" w:color="FFFFFF"/>
            <w:left w:val="dashed" w:sz="2" w:space="0" w:color="FFFFFF"/>
            <w:bottom w:val="dashed" w:sz="2" w:space="0" w:color="FFFFFF"/>
            <w:right w:val="dashed" w:sz="2" w:space="0" w:color="FFFFFF"/>
          </w:divBdr>
          <w:divsChild>
            <w:div w:id="1065883422">
              <w:marLeft w:val="0"/>
              <w:marRight w:val="0"/>
              <w:marTop w:val="0"/>
              <w:marBottom w:val="0"/>
              <w:divBdr>
                <w:top w:val="dashed" w:sz="2" w:space="0" w:color="FFFFFF"/>
                <w:left w:val="dashed" w:sz="2" w:space="0" w:color="FFFFFF"/>
                <w:bottom w:val="dashed" w:sz="2" w:space="0" w:color="FFFFFF"/>
                <w:right w:val="dashed" w:sz="2" w:space="0" w:color="FFFFFF"/>
              </w:divBdr>
            </w:div>
            <w:div w:id="1483230661">
              <w:marLeft w:val="0"/>
              <w:marRight w:val="0"/>
              <w:marTop w:val="0"/>
              <w:marBottom w:val="0"/>
              <w:divBdr>
                <w:top w:val="dashed" w:sz="2" w:space="0" w:color="FFFFFF"/>
                <w:left w:val="dashed" w:sz="2" w:space="0" w:color="FFFFFF"/>
                <w:bottom w:val="dashed" w:sz="2" w:space="0" w:color="FFFFFF"/>
                <w:right w:val="dashed" w:sz="2" w:space="0" w:color="FFFFFF"/>
              </w:divBdr>
              <w:divsChild>
                <w:div w:id="1606963095">
                  <w:marLeft w:val="0"/>
                  <w:marRight w:val="0"/>
                  <w:marTop w:val="0"/>
                  <w:marBottom w:val="0"/>
                  <w:divBdr>
                    <w:top w:val="dashed" w:sz="2" w:space="0" w:color="FFFFFF"/>
                    <w:left w:val="dashed" w:sz="2" w:space="0" w:color="FFFFFF"/>
                    <w:bottom w:val="dashed" w:sz="2" w:space="0" w:color="FFFFFF"/>
                    <w:right w:val="dashed" w:sz="2" w:space="0" w:color="FFFFFF"/>
                  </w:divBdr>
                </w:div>
                <w:div w:id="1842812428">
                  <w:marLeft w:val="0"/>
                  <w:marRight w:val="0"/>
                  <w:marTop w:val="0"/>
                  <w:marBottom w:val="0"/>
                  <w:divBdr>
                    <w:top w:val="dashed" w:sz="2" w:space="0" w:color="FFFFFF"/>
                    <w:left w:val="dashed" w:sz="2" w:space="0" w:color="FFFFFF"/>
                    <w:bottom w:val="dashed" w:sz="2" w:space="0" w:color="FFFFFF"/>
                    <w:right w:val="dashed" w:sz="2" w:space="0" w:color="FFFFFF"/>
                  </w:divBdr>
                </w:div>
                <w:div w:id="13312534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383863802">
      <w:bodyDiv w:val="1"/>
      <w:marLeft w:val="0"/>
      <w:marRight w:val="0"/>
      <w:marTop w:val="0"/>
      <w:marBottom w:val="0"/>
      <w:divBdr>
        <w:top w:val="none" w:sz="0" w:space="0" w:color="auto"/>
        <w:left w:val="none" w:sz="0" w:space="0" w:color="auto"/>
        <w:bottom w:val="none" w:sz="0" w:space="0" w:color="auto"/>
        <w:right w:val="none" w:sz="0" w:space="0" w:color="auto"/>
      </w:divBdr>
      <w:divsChild>
        <w:div w:id="2005887490">
          <w:marLeft w:val="0"/>
          <w:marRight w:val="0"/>
          <w:marTop w:val="0"/>
          <w:marBottom w:val="0"/>
          <w:divBdr>
            <w:top w:val="dashed" w:sz="2" w:space="0" w:color="FFFFFF"/>
            <w:left w:val="dashed" w:sz="2" w:space="0" w:color="FFFFFF"/>
            <w:bottom w:val="dashed" w:sz="2" w:space="0" w:color="FFFFFF"/>
            <w:right w:val="dashed" w:sz="2" w:space="0" w:color="FFFFFF"/>
          </w:divBdr>
        </w:div>
        <w:div w:id="21222161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4229789">
      <w:bodyDiv w:val="1"/>
      <w:marLeft w:val="0"/>
      <w:marRight w:val="0"/>
      <w:marTop w:val="0"/>
      <w:marBottom w:val="0"/>
      <w:divBdr>
        <w:top w:val="none" w:sz="0" w:space="0" w:color="auto"/>
        <w:left w:val="none" w:sz="0" w:space="0" w:color="auto"/>
        <w:bottom w:val="none" w:sz="0" w:space="0" w:color="auto"/>
        <w:right w:val="none" w:sz="0" w:space="0" w:color="auto"/>
      </w:divBdr>
    </w:div>
    <w:div w:id="1552496745">
      <w:bodyDiv w:val="1"/>
      <w:marLeft w:val="0"/>
      <w:marRight w:val="0"/>
      <w:marTop w:val="0"/>
      <w:marBottom w:val="0"/>
      <w:divBdr>
        <w:top w:val="none" w:sz="0" w:space="0" w:color="auto"/>
        <w:left w:val="none" w:sz="0" w:space="0" w:color="auto"/>
        <w:bottom w:val="none" w:sz="0" w:space="0" w:color="auto"/>
        <w:right w:val="none" w:sz="0" w:space="0" w:color="auto"/>
      </w:divBdr>
    </w:div>
    <w:div w:id="1619603788">
      <w:bodyDiv w:val="1"/>
      <w:marLeft w:val="0"/>
      <w:marRight w:val="0"/>
      <w:marTop w:val="0"/>
      <w:marBottom w:val="0"/>
      <w:divBdr>
        <w:top w:val="none" w:sz="0" w:space="0" w:color="auto"/>
        <w:left w:val="none" w:sz="0" w:space="0" w:color="auto"/>
        <w:bottom w:val="none" w:sz="0" w:space="0" w:color="auto"/>
        <w:right w:val="none" w:sz="0" w:space="0" w:color="auto"/>
      </w:divBdr>
      <w:divsChild>
        <w:div w:id="67307164">
          <w:marLeft w:val="0"/>
          <w:marRight w:val="0"/>
          <w:marTop w:val="0"/>
          <w:marBottom w:val="0"/>
          <w:divBdr>
            <w:top w:val="dashed" w:sz="2" w:space="0" w:color="FFFFFF"/>
            <w:left w:val="dashed" w:sz="2" w:space="0" w:color="FFFFFF"/>
            <w:bottom w:val="dashed" w:sz="2" w:space="0" w:color="FFFFFF"/>
            <w:right w:val="dashed" w:sz="2" w:space="0" w:color="FFFFFF"/>
          </w:divBdr>
        </w:div>
        <w:div w:id="43719798">
          <w:marLeft w:val="0"/>
          <w:marRight w:val="0"/>
          <w:marTop w:val="0"/>
          <w:marBottom w:val="0"/>
          <w:divBdr>
            <w:top w:val="dashed" w:sz="2" w:space="0" w:color="FFFFFF"/>
            <w:left w:val="dashed" w:sz="2" w:space="0" w:color="FFFFFF"/>
            <w:bottom w:val="dashed" w:sz="2" w:space="0" w:color="FFFFFF"/>
            <w:right w:val="dashed" w:sz="2" w:space="0" w:color="FFFFFF"/>
          </w:divBdr>
          <w:divsChild>
            <w:div w:id="396248459">
              <w:marLeft w:val="0"/>
              <w:marRight w:val="0"/>
              <w:marTop w:val="0"/>
              <w:marBottom w:val="0"/>
              <w:divBdr>
                <w:top w:val="dashed" w:sz="2" w:space="0" w:color="FFFFFF"/>
                <w:left w:val="dashed" w:sz="2" w:space="0" w:color="FFFFFF"/>
                <w:bottom w:val="dashed" w:sz="2" w:space="0" w:color="FFFFFF"/>
                <w:right w:val="dashed" w:sz="2" w:space="0" w:color="FFFFFF"/>
              </w:divBdr>
            </w:div>
            <w:div w:id="19585617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25381457">
      <w:bodyDiv w:val="1"/>
      <w:marLeft w:val="0"/>
      <w:marRight w:val="0"/>
      <w:marTop w:val="0"/>
      <w:marBottom w:val="0"/>
      <w:divBdr>
        <w:top w:val="none" w:sz="0" w:space="0" w:color="auto"/>
        <w:left w:val="none" w:sz="0" w:space="0" w:color="auto"/>
        <w:bottom w:val="none" w:sz="0" w:space="0" w:color="auto"/>
        <w:right w:val="none" w:sz="0" w:space="0" w:color="auto"/>
      </w:divBdr>
      <w:divsChild>
        <w:div w:id="1816221507">
          <w:marLeft w:val="0"/>
          <w:marRight w:val="0"/>
          <w:marTop w:val="0"/>
          <w:marBottom w:val="0"/>
          <w:divBdr>
            <w:top w:val="dashed" w:sz="2" w:space="0" w:color="FFFFFF"/>
            <w:left w:val="dashed" w:sz="2" w:space="0" w:color="FFFFFF"/>
            <w:bottom w:val="dashed" w:sz="2" w:space="0" w:color="FFFFFF"/>
            <w:right w:val="dashed" w:sz="2" w:space="0" w:color="FFFFFF"/>
          </w:divBdr>
        </w:div>
        <w:div w:id="10570961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4291327">
      <w:bodyDiv w:val="1"/>
      <w:marLeft w:val="0"/>
      <w:marRight w:val="0"/>
      <w:marTop w:val="0"/>
      <w:marBottom w:val="0"/>
      <w:divBdr>
        <w:top w:val="none" w:sz="0" w:space="0" w:color="auto"/>
        <w:left w:val="none" w:sz="0" w:space="0" w:color="auto"/>
        <w:bottom w:val="none" w:sz="0" w:space="0" w:color="auto"/>
        <w:right w:val="none" w:sz="0" w:space="0" w:color="auto"/>
      </w:divBdr>
      <w:divsChild>
        <w:div w:id="1913462767">
          <w:marLeft w:val="0"/>
          <w:marRight w:val="0"/>
          <w:marTop w:val="0"/>
          <w:marBottom w:val="0"/>
          <w:divBdr>
            <w:top w:val="dashed" w:sz="2" w:space="0" w:color="FFFFFF"/>
            <w:left w:val="dashed" w:sz="2" w:space="0" w:color="FFFFFF"/>
            <w:bottom w:val="dashed" w:sz="2" w:space="0" w:color="FFFFFF"/>
            <w:right w:val="dashed" w:sz="2" w:space="0" w:color="FFFFFF"/>
          </w:divBdr>
        </w:div>
        <w:div w:id="411464373">
          <w:marLeft w:val="0"/>
          <w:marRight w:val="0"/>
          <w:marTop w:val="0"/>
          <w:marBottom w:val="0"/>
          <w:divBdr>
            <w:top w:val="dashed" w:sz="2" w:space="0" w:color="FFFFFF"/>
            <w:left w:val="dashed" w:sz="2" w:space="0" w:color="FFFFFF"/>
            <w:bottom w:val="dashed" w:sz="2" w:space="0" w:color="FFFFFF"/>
            <w:right w:val="dashed" w:sz="2" w:space="0" w:color="FFFFFF"/>
          </w:divBdr>
        </w:div>
        <w:div w:id="1363240796">
          <w:marLeft w:val="0"/>
          <w:marRight w:val="0"/>
          <w:marTop w:val="0"/>
          <w:marBottom w:val="0"/>
          <w:divBdr>
            <w:top w:val="dashed" w:sz="2" w:space="0" w:color="FFFFFF"/>
            <w:left w:val="dashed" w:sz="2" w:space="0" w:color="FFFFFF"/>
            <w:bottom w:val="dashed" w:sz="2" w:space="0" w:color="FFFFFF"/>
            <w:right w:val="dashed" w:sz="2" w:space="0" w:color="FFFFFF"/>
          </w:divBdr>
          <w:divsChild>
            <w:div w:id="1109205563">
              <w:marLeft w:val="0"/>
              <w:marRight w:val="0"/>
              <w:marTop w:val="0"/>
              <w:marBottom w:val="0"/>
              <w:divBdr>
                <w:top w:val="dashed" w:sz="2" w:space="0" w:color="FFFFFF"/>
                <w:left w:val="dashed" w:sz="2" w:space="0" w:color="FFFFFF"/>
                <w:bottom w:val="dashed" w:sz="2" w:space="0" w:color="FFFFFF"/>
                <w:right w:val="dashed" w:sz="2" w:space="0" w:color="FFFFFF"/>
              </w:divBdr>
            </w:div>
            <w:div w:id="8660252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epsi.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EE2F2-22A7-49D9-B04A-6F657050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29</Pages>
  <Words>11813</Words>
  <Characters>68517</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42</cp:revision>
  <cp:lastPrinted>2024-01-03T10:59:00Z</cp:lastPrinted>
  <dcterms:created xsi:type="dcterms:W3CDTF">2023-12-11T08:30:00Z</dcterms:created>
  <dcterms:modified xsi:type="dcterms:W3CDTF">2024-01-05T06:43:00Z</dcterms:modified>
</cp:coreProperties>
</file>