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AA8" w:rsidRPr="00DB37C5" w:rsidRDefault="00E55AA8" w:rsidP="00FC3937">
      <w:pPr>
        <w:ind w:firstLine="720"/>
        <w:jc w:val="right"/>
        <w:rPr>
          <w:rFonts w:ascii="Times New Roman" w:hAnsi="Times New Roman" w:cs="Times New Roman"/>
          <w:b/>
          <w:lang w:val="ro-RO"/>
        </w:rPr>
      </w:pPr>
      <w:r w:rsidRPr="00DB37C5">
        <w:rPr>
          <w:rFonts w:ascii="Times New Roman" w:hAnsi="Times New Roman" w:cs="Times New Roman"/>
          <w:b/>
          <w:lang w:val="ro-RO"/>
        </w:rPr>
        <w:t>Anexa nr. 1 la HCL___/2022</w:t>
      </w:r>
    </w:p>
    <w:p w:rsidR="00E55AA8" w:rsidRPr="00DB37C5" w:rsidRDefault="00E55AA8" w:rsidP="00DB37C5">
      <w:pPr>
        <w:spacing w:after="0" w:line="240" w:lineRule="auto"/>
        <w:ind w:firstLine="720"/>
        <w:jc w:val="right"/>
        <w:rPr>
          <w:rFonts w:ascii="Times New Roman" w:hAnsi="Times New Roman" w:cs="Times New Roman"/>
          <w:b/>
          <w:lang w:val="ro-RO"/>
        </w:rPr>
      </w:pPr>
    </w:p>
    <w:p w:rsidR="00E55AA8" w:rsidRPr="00DB37C5" w:rsidRDefault="00E55AA8" w:rsidP="00DB37C5">
      <w:pPr>
        <w:spacing w:after="0" w:line="240" w:lineRule="auto"/>
        <w:jc w:val="center"/>
        <w:rPr>
          <w:rFonts w:ascii="Times New Roman" w:hAnsi="Times New Roman" w:cs="Times New Roman"/>
          <w:b/>
          <w:lang w:val="ro-RO"/>
        </w:rPr>
      </w:pPr>
      <w:r w:rsidRPr="00DB37C5">
        <w:rPr>
          <w:rFonts w:ascii="Times New Roman" w:hAnsi="Times New Roman" w:cs="Times New Roman"/>
          <w:b/>
          <w:lang w:val="ro-RO"/>
        </w:rPr>
        <w:t>REGULAMENT</w:t>
      </w:r>
    </w:p>
    <w:p w:rsidR="00E55AA8" w:rsidRDefault="00E55AA8" w:rsidP="00DB37C5">
      <w:pPr>
        <w:spacing w:after="0" w:line="240" w:lineRule="auto"/>
        <w:jc w:val="center"/>
        <w:rPr>
          <w:rFonts w:ascii="Times New Roman" w:hAnsi="Times New Roman" w:cs="Times New Roman"/>
          <w:b/>
          <w:lang w:val="ro-RO"/>
        </w:rPr>
      </w:pPr>
      <w:r w:rsidRPr="00DB37C5">
        <w:rPr>
          <w:rFonts w:ascii="Times New Roman" w:hAnsi="Times New Roman" w:cs="Times New Roman"/>
          <w:b/>
          <w:lang w:val="ro-RO"/>
        </w:rPr>
        <w:t xml:space="preserve">Program multianual de finanțare a reamenajării spațiilor verzi </w:t>
      </w:r>
    </w:p>
    <w:p w:rsidR="00E55AA8" w:rsidRPr="00DB37C5" w:rsidRDefault="00E55AA8" w:rsidP="00DB37C5">
      <w:pPr>
        <w:spacing w:after="0" w:line="240" w:lineRule="auto"/>
        <w:jc w:val="center"/>
        <w:rPr>
          <w:rFonts w:ascii="Times New Roman" w:hAnsi="Times New Roman" w:cs="Times New Roman"/>
          <w:b/>
          <w:lang w:val="ro-RO"/>
        </w:rPr>
      </w:pPr>
      <w:r w:rsidRPr="00DB37C5">
        <w:rPr>
          <w:rFonts w:ascii="Times New Roman" w:hAnsi="Times New Roman" w:cs="Times New Roman"/>
          <w:b/>
          <w:lang w:val="ro-RO"/>
        </w:rPr>
        <w:t>aferente blocurilor de locuit</w:t>
      </w:r>
    </w:p>
    <w:p w:rsidR="00E55AA8" w:rsidRPr="00DB37C5" w:rsidRDefault="00E55AA8" w:rsidP="00F04AE7">
      <w:pPr>
        <w:jc w:val="both"/>
        <w:rPr>
          <w:rFonts w:ascii="Times New Roman" w:hAnsi="Times New Roman" w:cs="Times New Roman"/>
          <w:lang w:val="ro-RO"/>
        </w:rPr>
      </w:pPr>
    </w:p>
    <w:p w:rsidR="00E55AA8" w:rsidRDefault="00E55AA8" w:rsidP="005717D1">
      <w:pPr>
        <w:pStyle w:val="ListParagraph"/>
        <w:ind w:left="0" w:firstLine="567"/>
        <w:jc w:val="both"/>
        <w:rPr>
          <w:rFonts w:ascii="Times New Roman" w:hAnsi="Times New Roman" w:cs="Times New Roman"/>
          <w:lang w:val="ro-RO"/>
        </w:rPr>
      </w:pPr>
      <w:r w:rsidRPr="005717D1">
        <w:rPr>
          <w:rFonts w:ascii="Times New Roman" w:hAnsi="Times New Roman" w:cs="Times New Roman"/>
          <w:b/>
          <w:lang w:val="ro-RO"/>
        </w:rPr>
        <w:t>Art. 1.</w:t>
      </w:r>
      <w:r w:rsidRPr="005717D1">
        <w:rPr>
          <w:rFonts w:ascii="Times New Roman" w:hAnsi="Times New Roman" w:cs="Times New Roman"/>
          <w:lang w:val="ro-RO"/>
        </w:rPr>
        <w:t xml:space="preserve"> </w:t>
      </w:r>
      <w:r w:rsidRPr="005717D1">
        <w:rPr>
          <w:rFonts w:ascii="Times New Roman" w:hAnsi="Times New Roman" w:cs="Times New Roman"/>
          <w:b/>
          <w:lang w:val="ro-RO"/>
        </w:rPr>
        <w:t>–</w:t>
      </w:r>
      <w:r w:rsidRPr="005717D1">
        <w:rPr>
          <w:rFonts w:ascii="Times New Roman" w:hAnsi="Times New Roman" w:cs="Times New Roman"/>
          <w:lang w:val="ro-RO"/>
        </w:rPr>
        <w:t xml:space="preserve"> (1) Programul multianual de finanțare a reamenajării spațiilor verzi aferente blocurilor de locuit din municipiul Sfântu Gheorghe la standarde estetice și calitative înalte vizează schimbarea aspectului estetic și arhitectural, în principal al zonelor verzi situate la marginea arterelor principale din cartiere, creșterea factorului ambiental asupra confortului rezidenților prin asigurarea de condiții naturale și servicii conexe în aceste zone. </w:t>
      </w:r>
    </w:p>
    <w:p w:rsidR="00E55AA8" w:rsidRPr="005717D1" w:rsidRDefault="00E55AA8" w:rsidP="005717D1">
      <w:pPr>
        <w:pStyle w:val="ListParagraph"/>
        <w:ind w:left="0" w:firstLine="567"/>
        <w:jc w:val="both"/>
        <w:rPr>
          <w:rFonts w:ascii="Times New Roman" w:hAnsi="Times New Roman" w:cs="Times New Roman"/>
          <w:lang w:val="ro-RO"/>
        </w:rPr>
      </w:pPr>
      <w:r>
        <w:rPr>
          <w:rFonts w:ascii="Times New Roman" w:hAnsi="Times New Roman" w:cs="Times New Roman"/>
          <w:lang w:val="ro-RO"/>
        </w:rPr>
        <w:t xml:space="preserve">(2) </w:t>
      </w:r>
      <w:r w:rsidRPr="005717D1">
        <w:rPr>
          <w:rFonts w:ascii="Times New Roman" w:hAnsi="Times New Roman" w:cs="Times New Roman"/>
          <w:lang w:val="ro-RO"/>
        </w:rPr>
        <w:t xml:space="preserve">Programul </w:t>
      </w:r>
      <w:r>
        <w:rPr>
          <w:rFonts w:ascii="Times New Roman" w:hAnsi="Times New Roman" w:cs="Times New Roman"/>
          <w:lang w:val="ro-RO"/>
        </w:rPr>
        <w:t xml:space="preserve">va fi extins </w:t>
      </w:r>
      <w:r w:rsidRPr="005717D1">
        <w:rPr>
          <w:rFonts w:ascii="Times New Roman" w:hAnsi="Times New Roman" w:cs="Times New Roman"/>
          <w:lang w:val="ro-RO"/>
        </w:rPr>
        <w:t>ș</w:t>
      </w:r>
      <w:r>
        <w:rPr>
          <w:rFonts w:ascii="Times New Roman" w:hAnsi="Times New Roman" w:cs="Times New Roman"/>
          <w:lang w:val="ro-RO"/>
        </w:rPr>
        <w:t>i în</w:t>
      </w:r>
      <w:r w:rsidRPr="005717D1">
        <w:rPr>
          <w:rFonts w:ascii="Times New Roman" w:hAnsi="Times New Roman" w:cs="Times New Roman"/>
          <w:lang w:val="ro-RO"/>
        </w:rPr>
        <w:t xml:space="preserve"> celelalte zone verzi din municipiu.</w:t>
      </w:r>
    </w:p>
    <w:p w:rsidR="00E55AA8" w:rsidRPr="00DB37C5" w:rsidRDefault="00E55AA8" w:rsidP="00DB37C5">
      <w:pPr>
        <w:ind w:firstLine="567"/>
        <w:jc w:val="both"/>
        <w:rPr>
          <w:rFonts w:ascii="Times New Roman" w:hAnsi="Times New Roman" w:cs="Times New Roman"/>
          <w:lang w:val="ro-RO"/>
        </w:rPr>
      </w:pPr>
      <w:r w:rsidRPr="00DB37C5">
        <w:rPr>
          <w:rFonts w:ascii="Times New Roman" w:hAnsi="Times New Roman" w:cs="Times New Roman"/>
          <w:b/>
          <w:lang w:val="ro-RO"/>
        </w:rPr>
        <w:t>Art. 3.</w:t>
      </w:r>
      <w:r w:rsidRPr="00DB37C5">
        <w:rPr>
          <w:rFonts w:ascii="Times New Roman" w:hAnsi="Times New Roman" w:cs="Times New Roman"/>
          <w:lang w:val="ro-RO"/>
        </w:rPr>
        <w:t xml:space="preserve"> </w:t>
      </w:r>
      <w:r w:rsidRPr="00DB37C5">
        <w:rPr>
          <w:rFonts w:ascii="Times New Roman" w:hAnsi="Times New Roman" w:cs="Times New Roman"/>
          <w:b/>
          <w:lang w:val="ro-RO"/>
        </w:rPr>
        <w:t>-</w:t>
      </w:r>
      <w:r>
        <w:rPr>
          <w:rFonts w:ascii="Times New Roman" w:hAnsi="Times New Roman" w:cs="Times New Roman"/>
          <w:lang w:val="ro-RO"/>
        </w:rPr>
        <w:t xml:space="preserve"> </w:t>
      </w:r>
      <w:r w:rsidRPr="00DB37C5">
        <w:rPr>
          <w:rFonts w:ascii="Times New Roman" w:hAnsi="Times New Roman" w:cs="Times New Roman"/>
          <w:lang w:val="ro-RO"/>
        </w:rPr>
        <w:t>Participarea l</w:t>
      </w:r>
      <w:r w:rsidR="00E44D0E">
        <w:rPr>
          <w:rFonts w:ascii="Times New Roman" w:hAnsi="Times New Roman" w:cs="Times New Roman"/>
          <w:lang w:val="ro-RO"/>
        </w:rPr>
        <w:t>a P</w:t>
      </w:r>
      <w:r>
        <w:rPr>
          <w:rFonts w:ascii="Times New Roman" w:hAnsi="Times New Roman" w:cs="Times New Roman"/>
          <w:lang w:val="ro-RO"/>
        </w:rPr>
        <w:t>rogram este deschisă a</w:t>
      </w:r>
      <w:r w:rsidRPr="00DB37C5">
        <w:rPr>
          <w:rFonts w:ascii="Times New Roman" w:hAnsi="Times New Roman" w:cs="Times New Roman"/>
          <w:lang w:val="ro-RO"/>
        </w:rPr>
        <w:t>sociații</w:t>
      </w:r>
      <w:r>
        <w:rPr>
          <w:rFonts w:ascii="Times New Roman" w:hAnsi="Times New Roman" w:cs="Times New Roman"/>
          <w:lang w:val="ro-RO"/>
        </w:rPr>
        <w:t>lor</w:t>
      </w:r>
      <w:r w:rsidRPr="00DB37C5">
        <w:rPr>
          <w:rFonts w:ascii="Times New Roman" w:hAnsi="Times New Roman" w:cs="Times New Roman"/>
          <w:lang w:val="ro-RO"/>
        </w:rPr>
        <w:t xml:space="preserve"> de proprietari, asociaț</w:t>
      </w:r>
      <w:r>
        <w:rPr>
          <w:rFonts w:ascii="Times New Roman" w:hAnsi="Times New Roman" w:cs="Times New Roman"/>
          <w:lang w:val="ro-RO"/>
        </w:rPr>
        <w:t>ii</w:t>
      </w:r>
      <w:r w:rsidR="00E44D0E">
        <w:rPr>
          <w:rFonts w:ascii="Times New Roman" w:hAnsi="Times New Roman" w:cs="Times New Roman"/>
          <w:lang w:val="ro-RO"/>
        </w:rPr>
        <w:t>lor</w:t>
      </w:r>
      <w:r>
        <w:rPr>
          <w:rFonts w:ascii="Times New Roman" w:hAnsi="Times New Roman" w:cs="Times New Roman"/>
          <w:lang w:val="ro-RO"/>
        </w:rPr>
        <w:t xml:space="preserve"> de chiriași</w:t>
      </w:r>
      <w:r w:rsidRPr="00DB37C5">
        <w:rPr>
          <w:rFonts w:ascii="Times New Roman" w:hAnsi="Times New Roman" w:cs="Times New Roman"/>
          <w:lang w:val="ro-RO"/>
        </w:rPr>
        <w:t>,</w:t>
      </w:r>
      <w:r>
        <w:rPr>
          <w:rFonts w:ascii="Times New Roman" w:hAnsi="Times New Roman" w:cs="Times New Roman"/>
          <w:lang w:val="ro-RO"/>
        </w:rPr>
        <w:t xml:space="preserve"> sau</w:t>
      </w:r>
      <w:r w:rsidRPr="00DB37C5">
        <w:rPr>
          <w:rFonts w:ascii="Times New Roman" w:hAnsi="Times New Roman" w:cs="Times New Roman"/>
          <w:lang w:val="ro-RO"/>
        </w:rPr>
        <w:t xml:space="preserve"> asocieri</w:t>
      </w:r>
      <w:r>
        <w:rPr>
          <w:rFonts w:ascii="Times New Roman" w:hAnsi="Times New Roman" w:cs="Times New Roman"/>
          <w:lang w:val="ro-RO"/>
        </w:rPr>
        <w:t>lor</w:t>
      </w:r>
      <w:r w:rsidRPr="00DB37C5">
        <w:rPr>
          <w:rFonts w:ascii="Times New Roman" w:hAnsi="Times New Roman" w:cs="Times New Roman"/>
          <w:lang w:val="ro-RO"/>
        </w:rPr>
        <w:t xml:space="preserve"> fără </w:t>
      </w:r>
      <w:r>
        <w:rPr>
          <w:rFonts w:ascii="Times New Roman" w:hAnsi="Times New Roman" w:cs="Times New Roman"/>
          <w:lang w:val="ro-RO"/>
        </w:rPr>
        <w:t>personalitate juridică constituite</w:t>
      </w:r>
      <w:r w:rsidRPr="00DB37C5">
        <w:rPr>
          <w:rFonts w:ascii="Times New Roman" w:hAnsi="Times New Roman" w:cs="Times New Roman"/>
          <w:lang w:val="ro-RO"/>
        </w:rPr>
        <w:t xml:space="preserve"> pe scări </w:t>
      </w:r>
      <w:r>
        <w:rPr>
          <w:rFonts w:ascii="Times New Roman" w:hAnsi="Times New Roman" w:cs="Times New Roman"/>
          <w:lang w:val="ro-RO"/>
        </w:rPr>
        <w:t>de bloc</w:t>
      </w:r>
      <w:r w:rsidRPr="00DB37C5">
        <w:rPr>
          <w:rFonts w:ascii="Times New Roman" w:hAnsi="Times New Roman" w:cs="Times New Roman"/>
          <w:lang w:val="ro-RO"/>
        </w:rPr>
        <w:t>, care</w:t>
      </w:r>
      <w:r>
        <w:rPr>
          <w:rFonts w:ascii="Times New Roman" w:hAnsi="Times New Roman" w:cs="Times New Roman"/>
          <w:lang w:val="ro-RO"/>
        </w:rPr>
        <w:t xml:space="preserve"> doresc</w:t>
      </w:r>
      <w:r w:rsidRPr="00DB37C5">
        <w:rPr>
          <w:rFonts w:ascii="Times New Roman" w:hAnsi="Times New Roman" w:cs="Times New Roman"/>
          <w:lang w:val="ro-RO"/>
        </w:rPr>
        <w:t xml:space="preserve"> să extindă suprafața populată cu plante ș</w:t>
      </w:r>
      <w:r>
        <w:rPr>
          <w:rFonts w:ascii="Times New Roman" w:hAnsi="Times New Roman" w:cs="Times New Roman"/>
          <w:lang w:val="ro-RO"/>
        </w:rPr>
        <w:t xml:space="preserve">i </w:t>
      </w:r>
      <w:r w:rsidRPr="00DB37C5">
        <w:rPr>
          <w:rFonts w:ascii="Times New Roman" w:hAnsi="Times New Roman" w:cs="Times New Roman"/>
          <w:lang w:val="ro-RO"/>
        </w:rPr>
        <w:t>să realizeze un salt calitativ în reamenajarea zonelor verzi care sunt în administrarea lor în temeiul HCL nr. 241/2013</w:t>
      </w:r>
      <w:r>
        <w:rPr>
          <w:rFonts w:ascii="Times New Roman" w:hAnsi="Times New Roman" w:cs="Times New Roman"/>
          <w:lang w:val="ro-RO"/>
        </w:rPr>
        <w:t xml:space="preserve"> privind</w:t>
      </w:r>
      <w:r w:rsidR="00E44D0E" w:rsidRPr="00E44D0E">
        <w:rPr>
          <w:rFonts w:ascii="Times New Roman" w:hAnsi="Times New Roman" w:cs="Times New Roman"/>
          <w:lang w:val="ro-RO"/>
        </w:rPr>
        <w:t xml:space="preserve"> instituirea Normelor de bună gospodărire pe teritoriul municipiului Sfântu Gheorghe</w:t>
      </w:r>
      <w:r w:rsidR="00433E42">
        <w:rPr>
          <w:rFonts w:ascii="Times New Roman" w:hAnsi="Times New Roman" w:cs="Times New Roman"/>
          <w:lang w:val="ro-RO"/>
        </w:rPr>
        <w:t xml:space="preserve">, cu modificările și completările ulterioare </w:t>
      </w:r>
      <w:r w:rsidRPr="00DB37C5">
        <w:rPr>
          <w:rFonts w:ascii="Times New Roman" w:hAnsi="Times New Roman" w:cs="Times New Roman"/>
          <w:lang w:val="ro-RO"/>
        </w:rPr>
        <w:t>și vor să realizeze cel puțin unul sau mai multe din următoarele lucrări:</w:t>
      </w:r>
    </w:p>
    <w:p w:rsidR="00E55AA8" w:rsidRPr="00DB37C5" w:rsidRDefault="00E55AA8" w:rsidP="00DB37C5">
      <w:pPr>
        <w:pStyle w:val="ListParagraph"/>
        <w:numPr>
          <w:ilvl w:val="0"/>
          <w:numId w:val="1"/>
        </w:numPr>
        <w:ind w:left="0" w:firstLine="567"/>
        <w:jc w:val="both"/>
        <w:rPr>
          <w:rFonts w:ascii="Times New Roman" w:hAnsi="Times New Roman" w:cs="Times New Roman"/>
          <w:lang w:val="ro-RO"/>
        </w:rPr>
      </w:pPr>
      <w:r w:rsidRPr="00DB37C5">
        <w:rPr>
          <w:rFonts w:ascii="Times New Roman" w:hAnsi="Times New Roman" w:cs="Times New Roman"/>
          <w:lang w:val="ro-RO"/>
        </w:rPr>
        <w:t>Spațiu verde proiectat de specialități în arhitectură peisagistică care include specii de plante adecvate regiunii</w:t>
      </w:r>
      <w:r w:rsidRPr="00DB37C5">
        <w:rPr>
          <w:rFonts w:ascii="Times New Roman" w:hAnsi="Times New Roman" w:cs="Times New Roman"/>
        </w:rPr>
        <w:t>;</w:t>
      </w:r>
    </w:p>
    <w:p w:rsidR="00E55AA8" w:rsidRPr="00DB37C5" w:rsidRDefault="00E55AA8" w:rsidP="00DB37C5">
      <w:pPr>
        <w:pStyle w:val="ListParagraph"/>
        <w:numPr>
          <w:ilvl w:val="0"/>
          <w:numId w:val="1"/>
        </w:numPr>
        <w:ind w:left="0" w:firstLine="567"/>
        <w:jc w:val="both"/>
        <w:rPr>
          <w:rFonts w:ascii="Times New Roman" w:hAnsi="Times New Roman" w:cs="Times New Roman"/>
          <w:lang w:val="ro-RO"/>
        </w:rPr>
      </w:pPr>
      <w:r w:rsidRPr="00DB37C5">
        <w:rPr>
          <w:rFonts w:ascii="Times New Roman" w:hAnsi="Times New Roman" w:cs="Times New Roman"/>
          <w:lang w:val="ro-RO"/>
        </w:rPr>
        <w:t>Instalație de irigare a suprafeței verzi</w:t>
      </w:r>
    </w:p>
    <w:p w:rsidR="00E55AA8" w:rsidRPr="00DB37C5" w:rsidRDefault="00E55AA8" w:rsidP="00DB37C5">
      <w:pPr>
        <w:pStyle w:val="ListParagraph"/>
        <w:numPr>
          <w:ilvl w:val="0"/>
          <w:numId w:val="1"/>
        </w:numPr>
        <w:ind w:left="0" w:firstLine="567"/>
        <w:jc w:val="both"/>
        <w:rPr>
          <w:rFonts w:ascii="Times New Roman" w:hAnsi="Times New Roman" w:cs="Times New Roman"/>
          <w:lang w:val="ro-RO"/>
        </w:rPr>
      </w:pPr>
      <w:r w:rsidRPr="00DB37C5">
        <w:rPr>
          <w:rFonts w:ascii="Times New Roman" w:hAnsi="Times New Roman" w:cs="Times New Roman"/>
          <w:lang w:val="ro-RO"/>
        </w:rPr>
        <w:t>Realizare de locuri de depozitare pentru biciclete și cărucioare</w:t>
      </w:r>
    </w:p>
    <w:p w:rsidR="00E55AA8" w:rsidRPr="00DB37C5" w:rsidRDefault="00E55AA8" w:rsidP="00DB37C5">
      <w:pPr>
        <w:pStyle w:val="ListParagraph"/>
        <w:numPr>
          <w:ilvl w:val="0"/>
          <w:numId w:val="1"/>
        </w:numPr>
        <w:ind w:left="0" w:firstLine="567"/>
        <w:jc w:val="both"/>
        <w:rPr>
          <w:rFonts w:ascii="Times New Roman" w:hAnsi="Times New Roman" w:cs="Times New Roman"/>
          <w:lang w:val="ro-RO"/>
        </w:rPr>
      </w:pPr>
      <w:r w:rsidRPr="00DB37C5">
        <w:rPr>
          <w:rFonts w:ascii="Times New Roman" w:hAnsi="Times New Roman" w:cs="Times New Roman"/>
          <w:lang w:val="ro-RO"/>
        </w:rPr>
        <w:t>Realizare de locuri de întâlnire pentru tineri, prevăzute și cu sisteme de fonoizolație, pe lângă bănci și locuri de colectare a deșeurilor</w:t>
      </w:r>
    </w:p>
    <w:p w:rsidR="00E55AA8" w:rsidRPr="00DB37C5" w:rsidRDefault="00E55AA8" w:rsidP="00DB37C5">
      <w:pPr>
        <w:pStyle w:val="ListParagraph"/>
        <w:numPr>
          <w:ilvl w:val="0"/>
          <w:numId w:val="1"/>
        </w:numPr>
        <w:ind w:left="0" w:firstLine="567"/>
        <w:jc w:val="both"/>
        <w:rPr>
          <w:rFonts w:ascii="Times New Roman" w:hAnsi="Times New Roman" w:cs="Times New Roman"/>
          <w:lang w:val="ro-RO"/>
        </w:rPr>
      </w:pPr>
      <w:r w:rsidRPr="00DB37C5">
        <w:rPr>
          <w:rFonts w:ascii="Times New Roman" w:hAnsi="Times New Roman" w:cs="Times New Roman"/>
          <w:lang w:val="ro-RO"/>
        </w:rPr>
        <w:t>Realizare de alei pietonale adecvate</w:t>
      </w:r>
    </w:p>
    <w:p w:rsidR="00E55AA8" w:rsidRPr="00DB37C5" w:rsidRDefault="00E55AA8" w:rsidP="00DB37C5">
      <w:pPr>
        <w:pStyle w:val="ListParagraph"/>
        <w:numPr>
          <w:ilvl w:val="0"/>
          <w:numId w:val="1"/>
        </w:numPr>
        <w:ind w:left="0" w:firstLine="567"/>
        <w:jc w:val="both"/>
        <w:rPr>
          <w:rFonts w:ascii="Times New Roman" w:hAnsi="Times New Roman" w:cs="Times New Roman"/>
          <w:lang w:val="ro-RO"/>
        </w:rPr>
      </w:pPr>
      <w:r w:rsidRPr="00DB37C5">
        <w:rPr>
          <w:rFonts w:ascii="Times New Roman" w:hAnsi="Times New Roman" w:cs="Times New Roman"/>
          <w:lang w:val="ro-RO"/>
        </w:rPr>
        <w:t>Realizare de pereți verticali populate cu plante bolte făcute din plante agățătoare sau orice alte forme arhitecturale urbane care pot fi folosite pentru a mări suprafața plantată</w:t>
      </w:r>
    </w:p>
    <w:p w:rsidR="00E55AA8" w:rsidRPr="00DB37C5" w:rsidRDefault="00E55AA8" w:rsidP="00DB37C5">
      <w:pPr>
        <w:pStyle w:val="ListParagraph"/>
        <w:numPr>
          <w:ilvl w:val="0"/>
          <w:numId w:val="1"/>
        </w:numPr>
        <w:ind w:left="0" w:firstLine="567"/>
        <w:jc w:val="both"/>
        <w:rPr>
          <w:rFonts w:ascii="Times New Roman" w:hAnsi="Times New Roman" w:cs="Times New Roman"/>
          <w:lang w:val="ro-RO"/>
        </w:rPr>
      </w:pPr>
      <w:r w:rsidRPr="00DB37C5">
        <w:rPr>
          <w:rFonts w:ascii="Times New Roman" w:hAnsi="Times New Roman" w:cs="Times New Roman"/>
          <w:lang w:val="ro-RO"/>
        </w:rPr>
        <w:t>Realizare de puncte de odihnă prevăzute cu bănci și parasolare populate cu plante agățătoare</w:t>
      </w:r>
    </w:p>
    <w:p w:rsidR="00E55AA8" w:rsidRPr="00DB37C5" w:rsidRDefault="00E55AA8" w:rsidP="00DB37C5">
      <w:pPr>
        <w:pStyle w:val="ListParagraph"/>
        <w:ind w:left="0" w:firstLine="567"/>
        <w:jc w:val="both"/>
        <w:rPr>
          <w:rFonts w:ascii="Times New Roman" w:hAnsi="Times New Roman" w:cs="Times New Roman"/>
          <w:lang w:val="ro-RO"/>
        </w:rPr>
      </w:pPr>
    </w:p>
    <w:p w:rsidR="00E55AA8" w:rsidRDefault="00E55AA8" w:rsidP="00DB37C5">
      <w:pPr>
        <w:pStyle w:val="ListParagraph"/>
        <w:ind w:left="0" w:firstLine="567"/>
        <w:jc w:val="both"/>
        <w:rPr>
          <w:rFonts w:ascii="Times New Roman" w:hAnsi="Times New Roman" w:cs="Times New Roman"/>
          <w:lang w:val="ro-RO"/>
        </w:rPr>
      </w:pPr>
      <w:r w:rsidRPr="00DB37C5">
        <w:rPr>
          <w:rFonts w:ascii="Times New Roman" w:hAnsi="Times New Roman" w:cs="Times New Roman"/>
          <w:b/>
          <w:lang w:val="ro-RO"/>
        </w:rPr>
        <w:t>Art. 4.</w:t>
      </w:r>
      <w:r w:rsidRPr="00DB37C5">
        <w:rPr>
          <w:rFonts w:ascii="Times New Roman" w:hAnsi="Times New Roman" w:cs="Times New Roman"/>
          <w:lang w:val="ro-RO"/>
        </w:rPr>
        <w:t xml:space="preserve"> </w:t>
      </w:r>
      <w:r>
        <w:rPr>
          <w:rFonts w:ascii="Times New Roman" w:hAnsi="Times New Roman" w:cs="Times New Roman"/>
          <w:b/>
          <w:lang w:val="ro-RO"/>
        </w:rPr>
        <w:t>–</w:t>
      </w:r>
      <w:r>
        <w:rPr>
          <w:rFonts w:ascii="Times New Roman" w:hAnsi="Times New Roman" w:cs="Times New Roman"/>
          <w:lang w:val="ro-RO"/>
        </w:rPr>
        <w:t xml:space="preserve"> (1) </w:t>
      </w:r>
      <w:r w:rsidRPr="00DB37C5">
        <w:rPr>
          <w:rFonts w:ascii="Times New Roman" w:hAnsi="Times New Roman" w:cs="Times New Roman"/>
          <w:lang w:val="ro-RO"/>
        </w:rPr>
        <w:t>Participarea la Program se realizează prin depunere</w:t>
      </w:r>
      <w:r>
        <w:rPr>
          <w:rFonts w:ascii="Times New Roman" w:hAnsi="Times New Roman" w:cs="Times New Roman"/>
          <w:lang w:val="ro-RO"/>
        </w:rPr>
        <w:t>a cererii prevăzute în</w:t>
      </w:r>
      <w:r w:rsidRPr="00DB37C5">
        <w:rPr>
          <w:rFonts w:ascii="Times New Roman" w:hAnsi="Times New Roman" w:cs="Times New Roman"/>
          <w:lang w:val="ro-RO"/>
        </w:rPr>
        <w:t xml:space="preserve"> anexa nr. 1 la Regulament, semnat de 2/3 dintre </w:t>
      </w:r>
      <w:r>
        <w:rPr>
          <w:rFonts w:ascii="Times New Roman" w:hAnsi="Times New Roman" w:cs="Times New Roman"/>
          <w:lang w:val="ro-RO"/>
        </w:rPr>
        <w:t>membrii asociației de proprietari/locatari sau asocierii fără personalitate juridică constituite pe scări de bloc</w:t>
      </w:r>
      <w:r w:rsidRPr="00DB37C5">
        <w:rPr>
          <w:rFonts w:ascii="Times New Roman" w:hAnsi="Times New Roman" w:cs="Times New Roman"/>
          <w:lang w:val="ro-RO"/>
        </w:rPr>
        <w:t>.</w:t>
      </w:r>
    </w:p>
    <w:p w:rsidR="00E55AA8" w:rsidRDefault="00E55AA8" w:rsidP="00DB37C5">
      <w:pPr>
        <w:pStyle w:val="ListParagraph"/>
        <w:ind w:left="0" w:firstLine="567"/>
        <w:jc w:val="both"/>
        <w:rPr>
          <w:rFonts w:ascii="Times New Roman" w:hAnsi="Times New Roman" w:cs="Times New Roman"/>
          <w:lang w:val="ro-RO"/>
        </w:rPr>
      </w:pPr>
      <w:r w:rsidRPr="00DB37C5">
        <w:rPr>
          <w:rFonts w:ascii="Times New Roman" w:hAnsi="Times New Roman" w:cs="Times New Roman"/>
          <w:lang w:val="ro-RO"/>
        </w:rPr>
        <w:t xml:space="preserve"> </w:t>
      </w:r>
      <w:r>
        <w:rPr>
          <w:rFonts w:ascii="Times New Roman" w:hAnsi="Times New Roman" w:cs="Times New Roman"/>
          <w:lang w:val="ro-RO"/>
        </w:rPr>
        <w:t xml:space="preserve">(2) </w:t>
      </w:r>
      <w:r w:rsidRPr="00DB37C5">
        <w:rPr>
          <w:rFonts w:ascii="Times New Roman" w:hAnsi="Times New Roman" w:cs="Times New Roman"/>
          <w:lang w:val="ro-RO"/>
        </w:rPr>
        <w:t>Condiție de participare la concurs este</w:t>
      </w:r>
      <w:r>
        <w:rPr>
          <w:rFonts w:ascii="Times New Roman" w:hAnsi="Times New Roman" w:cs="Times New Roman"/>
          <w:lang w:val="ro-RO"/>
        </w:rPr>
        <w:t xml:space="preserve"> existența</w:t>
      </w:r>
      <w:r w:rsidRPr="00DB37C5">
        <w:rPr>
          <w:rFonts w:ascii="Times New Roman" w:hAnsi="Times New Roman" w:cs="Times New Roman"/>
          <w:lang w:val="ro-RO"/>
        </w:rPr>
        <w:t xml:space="preserve"> acordul</w:t>
      </w:r>
      <w:r>
        <w:rPr>
          <w:rFonts w:ascii="Times New Roman" w:hAnsi="Times New Roman" w:cs="Times New Roman"/>
          <w:lang w:val="ro-RO"/>
        </w:rPr>
        <w:t>ui</w:t>
      </w:r>
      <w:r w:rsidRPr="00DB37C5">
        <w:rPr>
          <w:rFonts w:ascii="Times New Roman" w:hAnsi="Times New Roman" w:cs="Times New Roman"/>
          <w:lang w:val="ro-RO"/>
        </w:rPr>
        <w:t xml:space="preserve"> comunității cu privire la renunțarea la toate elementele peisagistice existente pe amplasament astfel încât proiectantul de specialitate să nu fie constrâns în actul creativ de existența acestora. </w:t>
      </w:r>
    </w:p>
    <w:p w:rsidR="00E55AA8" w:rsidRPr="00DB37C5" w:rsidRDefault="00E55AA8" w:rsidP="00DB37C5">
      <w:pPr>
        <w:pStyle w:val="ListParagraph"/>
        <w:ind w:left="0" w:firstLine="567"/>
        <w:jc w:val="both"/>
        <w:rPr>
          <w:rFonts w:ascii="Times New Roman" w:hAnsi="Times New Roman" w:cs="Times New Roman"/>
          <w:lang w:val="ro-RO"/>
        </w:rPr>
      </w:pPr>
      <w:r>
        <w:rPr>
          <w:rFonts w:ascii="Times New Roman" w:hAnsi="Times New Roman" w:cs="Times New Roman"/>
          <w:lang w:val="ro-RO"/>
        </w:rPr>
        <w:t>(3) Cererile vor fi</w:t>
      </w:r>
      <w:r w:rsidRPr="00DB37C5">
        <w:rPr>
          <w:rFonts w:ascii="Times New Roman" w:hAnsi="Times New Roman" w:cs="Times New Roman"/>
          <w:lang w:val="ro-RO"/>
        </w:rPr>
        <w:t xml:space="preserve"> evaluate în baza următoarelor criterii:</w:t>
      </w:r>
    </w:p>
    <w:p w:rsidR="00E55AA8" w:rsidRPr="00DB37C5" w:rsidRDefault="00E55AA8" w:rsidP="00DB37C5">
      <w:pPr>
        <w:pStyle w:val="ListParagraph"/>
        <w:numPr>
          <w:ilvl w:val="0"/>
          <w:numId w:val="2"/>
        </w:numPr>
        <w:ind w:left="0" w:firstLine="567"/>
        <w:jc w:val="both"/>
        <w:rPr>
          <w:rFonts w:ascii="Times New Roman" w:hAnsi="Times New Roman" w:cs="Times New Roman"/>
          <w:lang w:val="ro-RO"/>
        </w:rPr>
      </w:pPr>
      <w:r w:rsidRPr="00DB37C5">
        <w:rPr>
          <w:rFonts w:ascii="Times New Roman" w:hAnsi="Times New Roman" w:cs="Times New Roman"/>
          <w:lang w:val="ro-RO"/>
        </w:rPr>
        <w:t>Mărimea suprafeței spațiului verde;</w:t>
      </w:r>
    </w:p>
    <w:p w:rsidR="00E55AA8" w:rsidRPr="00DB37C5" w:rsidRDefault="00E55AA8" w:rsidP="00DB37C5">
      <w:pPr>
        <w:pStyle w:val="ListParagraph"/>
        <w:numPr>
          <w:ilvl w:val="0"/>
          <w:numId w:val="2"/>
        </w:numPr>
        <w:ind w:left="0" w:firstLine="567"/>
        <w:jc w:val="both"/>
        <w:rPr>
          <w:rFonts w:ascii="Times New Roman" w:hAnsi="Times New Roman" w:cs="Times New Roman"/>
          <w:lang w:val="ro-RO"/>
        </w:rPr>
      </w:pPr>
      <w:r w:rsidRPr="00DB37C5">
        <w:rPr>
          <w:rFonts w:ascii="Times New Roman" w:hAnsi="Times New Roman" w:cs="Times New Roman"/>
          <w:lang w:val="ro-RO"/>
        </w:rPr>
        <w:t>Poziția spațiului verde față de arterele principale din cartiere;</w:t>
      </w:r>
    </w:p>
    <w:p w:rsidR="00E55AA8" w:rsidRPr="00DB37C5" w:rsidRDefault="00E55AA8" w:rsidP="00DB37C5">
      <w:pPr>
        <w:pStyle w:val="ListParagraph"/>
        <w:numPr>
          <w:ilvl w:val="0"/>
          <w:numId w:val="2"/>
        </w:numPr>
        <w:ind w:left="0" w:firstLine="567"/>
        <w:jc w:val="both"/>
        <w:rPr>
          <w:rFonts w:ascii="Times New Roman" w:hAnsi="Times New Roman" w:cs="Times New Roman"/>
          <w:lang w:val="ro-RO"/>
        </w:rPr>
      </w:pPr>
      <w:r w:rsidRPr="00DB37C5">
        <w:rPr>
          <w:rFonts w:ascii="Times New Roman" w:hAnsi="Times New Roman" w:cs="Times New Roman"/>
          <w:lang w:val="ro-RO"/>
        </w:rPr>
        <w:t>Numărul rezidenților din comunitatea aplicantă.</w:t>
      </w:r>
    </w:p>
    <w:p w:rsidR="00E55AA8" w:rsidRPr="00DB37C5" w:rsidRDefault="00E55AA8" w:rsidP="00DB37C5">
      <w:pPr>
        <w:pStyle w:val="ListParagraph"/>
        <w:ind w:left="0" w:firstLine="567"/>
        <w:jc w:val="both"/>
        <w:rPr>
          <w:rFonts w:ascii="Times New Roman" w:hAnsi="Times New Roman" w:cs="Times New Roman"/>
          <w:lang w:val="ro-RO"/>
        </w:rPr>
      </w:pPr>
    </w:p>
    <w:p w:rsidR="00E55AA8" w:rsidRPr="00DB37C5" w:rsidRDefault="00E55AA8" w:rsidP="00DB37C5">
      <w:pPr>
        <w:pStyle w:val="ListParagraph"/>
        <w:ind w:left="0" w:firstLine="567"/>
        <w:jc w:val="both"/>
        <w:rPr>
          <w:rFonts w:ascii="Times New Roman" w:hAnsi="Times New Roman" w:cs="Times New Roman"/>
          <w:lang w:val="ro-RO"/>
        </w:rPr>
      </w:pPr>
      <w:r w:rsidRPr="00DB37C5">
        <w:rPr>
          <w:rFonts w:ascii="Times New Roman" w:hAnsi="Times New Roman" w:cs="Times New Roman"/>
          <w:b/>
          <w:lang w:val="ro-RO"/>
        </w:rPr>
        <w:t>Art. 5.</w:t>
      </w:r>
      <w:r w:rsidRPr="00DB37C5">
        <w:rPr>
          <w:rFonts w:ascii="Times New Roman" w:hAnsi="Times New Roman" w:cs="Times New Roman"/>
          <w:lang w:val="ro-RO"/>
        </w:rPr>
        <w:t xml:space="preserve"> </w:t>
      </w:r>
      <w:r w:rsidRPr="00DB37C5">
        <w:rPr>
          <w:rFonts w:ascii="Times New Roman" w:hAnsi="Times New Roman" w:cs="Times New Roman"/>
          <w:b/>
          <w:lang w:val="ro-RO"/>
        </w:rPr>
        <w:t>-</w:t>
      </w:r>
      <w:r>
        <w:rPr>
          <w:rFonts w:ascii="Times New Roman" w:hAnsi="Times New Roman" w:cs="Times New Roman"/>
          <w:lang w:val="ro-RO"/>
        </w:rPr>
        <w:t xml:space="preserve"> </w:t>
      </w:r>
      <w:r w:rsidRPr="00DB37C5">
        <w:rPr>
          <w:rFonts w:ascii="Times New Roman" w:hAnsi="Times New Roman" w:cs="Times New Roman"/>
          <w:lang w:val="ro-RO"/>
        </w:rPr>
        <w:t>Proiectarea și realizarea spațiilor verzi se efectuează prin aportul financiar exclusiv al municipalității</w:t>
      </w:r>
      <w:r>
        <w:rPr>
          <w:rFonts w:ascii="Times New Roman" w:hAnsi="Times New Roman" w:cs="Times New Roman"/>
          <w:lang w:val="ro-RO"/>
        </w:rPr>
        <w:t xml:space="preserve"> din bugetul local</w:t>
      </w:r>
      <w:r w:rsidRPr="00DB37C5">
        <w:rPr>
          <w:rFonts w:ascii="Times New Roman" w:hAnsi="Times New Roman" w:cs="Times New Roman"/>
          <w:lang w:val="ro-RO"/>
        </w:rPr>
        <w:t>. Proiectul amenajării peisagistice se supune dezbaterii publice înainte de execuție în comunitatea aplicantă.</w:t>
      </w:r>
    </w:p>
    <w:p w:rsidR="00E55AA8" w:rsidRPr="00DB37C5" w:rsidRDefault="00E55AA8" w:rsidP="00DB37C5">
      <w:pPr>
        <w:pStyle w:val="ListParagraph"/>
        <w:ind w:left="0" w:firstLine="567"/>
        <w:jc w:val="both"/>
        <w:rPr>
          <w:rFonts w:ascii="Times New Roman" w:hAnsi="Times New Roman" w:cs="Times New Roman"/>
          <w:lang w:val="ro-RO"/>
        </w:rPr>
      </w:pPr>
    </w:p>
    <w:p w:rsidR="00E55AA8" w:rsidRPr="00DB37C5" w:rsidRDefault="00E55AA8" w:rsidP="00DB37C5">
      <w:pPr>
        <w:pStyle w:val="ListParagraph"/>
        <w:ind w:left="0" w:firstLine="567"/>
        <w:jc w:val="both"/>
        <w:rPr>
          <w:rFonts w:ascii="Times New Roman" w:hAnsi="Times New Roman" w:cs="Times New Roman"/>
          <w:lang w:val="ro-RO"/>
        </w:rPr>
      </w:pPr>
      <w:r w:rsidRPr="00DB37C5">
        <w:rPr>
          <w:rFonts w:ascii="Times New Roman" w:hAnsi="Times New Roman" w:cs="Times New Roman"/>
          <w:b/>
          <w:lang w:val="ro-RO"/>
        </w:rPr>
        <w:t>Art. 6.</w:t>
      </w:r>
      <w:r w:rsidRPr="00DB37C5">
        <w:rPr>
          <w:rFonts w:ascii="Times New Roman" w:hAnsi="Times New Roman" w:cs="Times New Roman"/>
          <w:lang w:val="ro-RO"/>
        </w:rPr>
        <w:t xml:space="preserve"> </w:t>
      </w:r>
      <w:r w:rsidRPr="00DB37C5">
        <w:rPr>
          <w:rFonts w:ascii="Times New Roman" w:hAnsi="Times New Roman" w:cs="Times New Roman"/>
          <w:b/>
          <w:lang w:val="ro-RO"/>
        </w:rPr>
        <w:t>-</w:t>
      </w:r>
      <w:r>
        <w:rPr>
          <w:rFonts w:ascii="Times New Roman" w:hAnsi="Times New Roman" w:cs="Times New Roman"/>
          <w:lang w:val="ro-RO"/>
        </w:rPr>
        <w:t xml:space="preserve"> </w:t>
      </w:r>
      <w:r w:rsidRPr="00DB37C5">
        <w:rPr>
          <w:rFonts w:ascii="Times New Roman" w:hAnsi="Times New Roman" w:cs="Times New Roman"/>
          <w:lang w:val="ro-RO"/>
        </w:rPr>
        <w:t xml:space="preserve">Comunitatea aplicantă se obligă, ca după recepția </w:t>
      </w:r>
      <w:bookmarkStart w:id="0" w:name="_Hlk100650718"/>
      <w:r w:rsidRPr="00DB37C5">
        <w:rPr>
          <w:rFonts w:ascii="Times New Roman" w:hAnsi="Times New Roman" w:cs="Times New Roman"/>
          <w:lang w:val="ro-RO"/>
        </w:rPr>
        <w:t>lucrărilor să suporte cheltuie</w:t>
      </w:r>
      <w:r w:rsidR="007D4100">
        <w:rPr>
          <w:rFonts w:ascii="Times New Roman" w:hAnsi="Times New Roman" w:cs="Times New Roman"/>
          <w:lang w:val="ro-RO"/>
        </w:rPr>
        <w:t>lile de întreținere specifice (</w:t>
      </w:r>
      <w:r w:rsidRPr="00DB37C5">
        <w:rPr>
          <w:rFonts w:ascii="Times New Roman" w:hAnsi="Times New Roman" w:cs="Times New Roman"/>
          <w:lang w:val="ro-RO"/>
        </w:rPr>
        <w:t xml:space="preserve">tuns iarbă, toaletat arbori, arbuști, irigare, întreținere obiecte urbane etc.) efectuate de către subunitatea specializată a administrației publice </w:t>
      </w:r>
      <w:r>
        <w:rPr>
          <w:rFonts w:ascii="Times New Roman" w:hAnsi="Times New Roman" w:cs="Times New Roman"/>
          <w:lang w:val="ro-RO"/>
        </w:rPr>
        <w:t>locale, la tarifele aprobate de consiliul l</w:t>
      </w:r>
      <w:r w:rsidRPr="00DB37C5">
        <w:rPr>
          <w:rFonts w:ascii="Times New Roman" w:hAnsi="Times New Roman" w:cs="Times New Roman"/>
          <w:lang w:val="ro-RO"/>
        </w:rPr>
        <w:t>ocal.</w:t>
      </w:r>
    </w:p>
    <w:p w:rsidR="00E55AA8" w:rsidRPr="00DB37C5" w:rsidRDefault="00E55AA8" w:rsidP="00DB37C5">
      <w:pPr>
        <w:pStyle w:val="ListParagraph"/>
        <w:ind w:left="0" w:firstLine="567"/>
        <w:jc w:val="both"/>
        <w:rPr>
          <w:rFonts w:ascii="Times New Roman" w:hAnsi="Times New Roman" w:cs="Times New Roman"/>
          <w:lang w:val="ro-RO"/>
        </w:rPr>
      </w:pPr>
    </w:p>
    <w:p w:rsidR="00E55AA8" w:rsidRDefault="00E55AA8" w:rsidP="00DB37C5">
      <w:pPr>
        <w:pStyle w:val="ListParagraph"/>
        <w:ind w:left="0" w:firstLine="567"/>
        <w:jc w:val="both"/>
        <w:rPr>
          <w:rFonts w:ascii="Times New Roman" w:hAnsi="Times New Roman" w:cs="Times New Roman"/>
          <w:lang w:val="ro-RO"/>
        </w:rPr>
      </w:pPr>
      <w:r w:rsidRPr="00DB37C5">
        <w:rPr>
          <w:rFonts w:ascii="Times New Roman" w:hAnsi="Times New Roman" w:cs="Times New Roman"/>
          <w:b/>
          <w:lang w:val="ro-RO"/>
        </w:rPr>
        <w:t>Art. 7.</w:t>
      </w:r>
      <w:r w:rsidRPr="00DB37C5">
        <w:rPr>
          <w:rFonts w:ascii="Times New Roman" w:hAnsi="Times New Roman" w:cs="Times New Roman"/>
          <w:lang w:val="ro-RO"/>
        </w:rPr>
        <w:t xml:space="preserve"> </w:t>
      </w:r>
      <w:r>
        <w:rPr>
          <w:rFonts w:ascii="Times New Roman" w:hAnsi="Times New Roman" w:cs="Times New Roman"/>
          <w:b/>
          <w:lang w:val="ro-RO"/>
        </w:rPr>
        <w:t>–</w:t>
      </w:r>
      <w:r w:rsidRPr="00DB37C5">
        <w:rPr>
          <w:rFonts w:ascii="Times New Roman" w:hAnsi="Times New Roman" w:cs="Times New Roman"/>
          <w:b/>
          <w:lang w:val="ro-RO"/>
        </w:rPr>
        <w:t xml:space="preserve"> </w:t>
      </w:r>
      <w:r w:rsidRPr="00357FA7">
        <w:rPr>
          <w:rFonts w:ascii="Times New Roman" w:hAnsi="Times New Roman" w:cs="Times New Roman"/>
          <w:lang w:val="ro-RO"/>
        </w:rPr>
        <w:t>(1) Cererile</w:t>
      </w:r>
      <w:r w:rsidRPr="00DB37C5">
        <w:rPr>
          <w:rFonts w:ascii="Times New Roman" w:hAnsi="Times New Roman" w:cs="Times New Roman"/>
          <w:lang w:val="ro-RO"/>
        </w:rPr>
        <w:t xml:space="preserve"> se predau la Registratura Primăriei în termen de 20 de zile de la data lansării oficiale a etapei anuale. </w:t>
      </w:r>
    </w:p>
    <w:p w:rsidR="00E55AA8" w:rsidRDefault="00E55AA8" w:rsidP="00DB37C5">
      <w:pPr>
        <w:pStyle w:val="ListParagraph"/>
        <w:ind w:left="0" w:firstLine="567"/>
        <w:jc w:val="both"/>
        <w:rPr>
          <w:rFonts w:ascii="Times New Roman" w:hAnsi="Times New Roman" w:cs="Times New Roman"/>
          <w:lang w:val="ro-RO"/>
        </w:rPr>
      </w:pPr>
      <w:r>
        <w:rPr>
          <w:rFonts w:ascii="Times New Roman" w:hAnsi="Times New Roman" w:cs="Times New Roman"/>
          <w:lang w:val="ro-RO"/>
        </w:rPr>
        <w:t>(2) Evaluarea cererilor</w:t>
      </w:r>
      <w:r w:rsidRPr="00DB37C5">
        <w:rPr>
          <w:rFonts w:ascii="Times New Roman" w:hAnsi="Times New Roman" w:cs="Times New Roman"/>
          <w:lang w:val="ro-RO"/>
        </w:rPr>
        <w:t xml:space="preserve"> se efectuează de către </w:t>
      </w:r>
      <w:r>
        <w:rPr>
          <w:rFonts w:ascii="Times New Roman" w:hAnsi="Times New Roman" w:cs="Times New Roman"/>
          <w:lang w:val="ro-RO"/>
        </w:rPr>
        <w:t xml:space="preserve"> o comisie</w:t>
      </w:r>
      <w:r w:rsidRPr="00DB37C5">
        <w:rPr>
          <w:rFonts w:ascii="Times New Roman" w:hAnsi="Times New Roman" w:cs="Times New Roman"/>
          <w:lang w:val="ro-RO"/>
        </w:rPr>
        <w:t xml:space="preserve"> numită prin dispoziție de Primar</w:t>
      </w:r>
      <w:r>
        <w:rPr>
          <w:rFonts w:ascii="Times New Roman" w:hAnsi="Times New Roman" w:cs="Times New Roman"/>
          <w:lang w:val="ro-RO"/>
        </w:rPr>
        <w:t>,</w:t>
      </w:r>
      <w:r w:rsidRPr="00DB37C5">
        <w:rPr>
          <w:rFonts w:ascii="Times New Roman" w:hAnsi="Times New Roman" w:cs="Times New Roman"/>
          <w:lang w:val="ro-RO"/>
        </w:rPr>
        <w:t xml:space="preserve"> în termen de 10 zile de la </w:t>
      </w:r>
      <w:r>
        <w:rPr>
          <w:rFonts w:ascii="Times New Roman" w:hAnsi="Times New Roman" w:cs="Times New Roman"/>
          <w:lang w:val="ro-RO"/>
        </w:rPr>
        <w:t>data finală de depunere a cererilor</w:t>
      </w:r>
      <w:r w:rsidR="007D4100">
        <w:rPr>
          <w:rFonts w:ascii="Times New Roman" w:hAnsi="Times New Roman" w:cs="Times New Roman"/>
          <w:lang w:val="ro-RO"/>
        </w:rPr>
        <w:t>.</w:t>
      </w:r>
    </w:p>
    <w:p w:rsidR="00E55AA8" w:rsidRDefault="00823650" w:rsidP="00DB37C5">
      <w:pPr>
        <w:pStyle w:val="ListParagraph"/>
        <w:ind w:left="0" w:firstLine="567"/>
        <w:jc w:val="both"/>
        <w:rPr>
          <w:rFonts w:ascii="Times New Roman" w:hAnsi="Times New Roman" w:cs="Times New Roman"/>
          <w:lang w:val="ro-RO"/>
        </w:rPr>
      </w:pPr>
      <w:r>
        <w:rPr>
          <w:rFonts w:ascii="Times New Roman" w:hAnsi="Times New Roman" w:cs="Times New Roman"/>
          <w:lang w:val="ro-RO"/>
        </w:rPr>
        <w:t>(3</w:t>
      </w:r>
      <w:r w:rsidR="00E55AA8">
        <w:rPr>
          <w:rFonts w:ascii="Times New Roman" w:hAnsi="Times New Roman" w:cs="Times New Roman"/>
          <w:lang w:val="ro-RO"/>
        </w:rPr>
        <w:t xml:space="preserve">) </w:t>
      </w:r>
      <w:r w:rsidR="00E55AA8" w:rsidRPr="00DB37C5">
        <w:rPr>
          <w:rFonts w:ascii="Times New Roman" w:hAnsi="Times New Roman" w:cs="Times New Roman"/>
          <w:lang w:val="ro-RO"/>
        </w:rPr>
        <w:t xml:space="preserve">Proiectarea și execuția lucrărilor se efectuează în termen de 6 luni de la evaluarea </w:t>
      </w:r>
      <w:r w:rsidR="00E55AA8">
        <w:rPr>
          <w:rFonts w:ascii="Times New Roman" w:hAnsi="Times New Roman" w:cs="Times New Roman"/>
          <w:lang w:val="ro-RO"/>
        </w:rPr>
        <w:t>cererilor</w:t>
      </w:r>
      <w:r w:rsidR="00E55AA8" w:rsidRPr="00DB37C5">
        <w:rPr>
          <w:rFonts w:ascii="Times New Roman" w:hAnsi="Times New Roman" w:cs="Times New Roman"/>
          <w:lang w:val="ro-RO"/>
        </w:rPr>
        <w:t xml:space="preserve">. Acceptarea aplicațiilor la finanțare se efectuează în ordinea punctajului obținut, în limita bugetului anual alocat.  </w:t>
      </w:r>
    </w:p>
    <w:p w:rsidR="00E70211" w:rsidRDefault="00E55AA8" w:rsidP="00E70211">
      <w:pPr>
        <w:pStyle w:val="ListParagraph"/>
        <w:ind w:left="0" w:firstLine="567"/>
        <w:jc w:val="both"/>
        <w:rPr>
          <w:rFonts w:ascii="Times New Roman" w:hAnsi="Times New Roman" w:cs="Times New Roman"/>
          <w:lang w:val="ro-RO"/>
        </w:rPr>
      </w:pPr>
      <w:r>
        <w:rPr>
          <w:rFonts w:ascii="Times New Roman" w:hAnsi="Times New Roman" w:cs="Times New Roman"/>
          <w:lang w:val="ro-RO"/>
        </w:rPr>
        <w:t>(</w:t>
      </w:r>
      <w:r w:rsidR="00823650">
        <w:rPr>
          <w:rFonts w:ascii="Times New Roman" w:hAnsi="Times New Roman" w:cs="Times New Roman"/>
          <w:lang w:val="ro-RO"/>
        </w:rPr>
        <w:t>4</w:t>
      </w:r>
      <w:r>
        <w:rPr>
          <w:rFonts w:ascii="Times New Roman" w:hAnsi="Times New Roman" w:cs="Times New Roman"/>
          <w:lang w:val="ro-RO"/>
        </w:rPr>
        <w:t xml:space="preserve">) </w:t>
      </w:r>
      <w:r w:rsidRPr="00DB37C5">
        <w:rPr>
          <w:rFonts w:ascii="Times New Roman" w:hAnsi="Times New Roman" w:cs="Times New Roman"/>
          <w:lang w:val="ro-RO"/>
        </w:rPr>
        <w:t>Criteriile și punctajul de evaluare constituie anexa nr. 2 la prezentul Regulament.</w:t>
      </w:r>
    </w:p>
    <w:p w:rsidR="00BC6EF4" w:rsidRDefault="00BC6EF4" w:rsidP="00E70211">
      <w:pPr>
        <w:pStyle w:val="ListParagraph"/>
        <w:ind w:left="0" w:firstLine="567"/>
        <w:jc w:val="both"/>
        <w:rPr>
          <w:rFonts w:ascii="Times New Roman" w:hAnsi="Times New Roman" w:cs="Times New Roman"/>
          <w:b/>
          <w:lang w:val="ro-RO"/>
        </w:rPr>
      </w:pPr>
    </w:p>
    <w:p w:rsidR="003C2CA6" w:rsidRDefault="00E70211" w:rsidP="00E70211">
      <w:pPr>
        <w:pStyle w:val="ListParagraph"/>
        <w:ind w:left="0" w:firstLine="567"/>
        <w:jc w:val="both"/>
        <w:rPr>
          <w:rFonts w:ascii="Times New Roman" w:hAnsi="Times New Roman" w:cs="Times New Roman"/>
          <w:lang w:val="ro-RO"/>
        </w:rPr>
      </w:pPr>
      <w:r w:rsidRPr="00DB37C5">
        <w:rPr>
          <w:rFonts w:ascii="Times New Roman" w:hAnsi="Times New Roman" w:cs="Times New Roman"/>
          <w:b/>
          <w:lang w:val="ro-RO"/>
        </w:rPr>
        <w:t>Art. 8.</w:t>
      </w:r>
      <w:r w:rsidRPr="00DB37C5">
        <w:rPr>
          <w:rFonts w:ascii="Times New Roman" w:hAnsi="Times New Roman" w:cs="Times New Roman"/>
          <w:lang w:val="ro-RO"/>
        </w:rPr>
        <w:t xml:space="preserve"> </w:t>
      </w:r>
      <w:r>
        <w:rPr>
          <w:rFonts w:ascii="Times New Roman" w:hAnsi="Times New Roman" w:cs="Times New Roman"/>
          <w:lang w:val="ro-RO"/>
        </w:rPr>
        <w:t xml:space="preserve">– </w:t>
      </w:r>
      <w:r w:rsidR="003C2CA6" w:rsidRPr="00357FA7">
        <w:rPr>
          <w:rFonts w:ascii="Times New Roman" w:hAnsi="Times New Roman" w:cs="Times New Roman"/>
          <w:lang w:val="ro-RO"/>
        </w:rPr>
        <w:t xml:space="preserve">(1) </w:t>
      </w:r>
      <w:r w:rsidRPr="00E70211">
        <w:rPr>
          <w:rFonts w:ascii="Times New Roman" w:hAnsi="Times New Roman" w:cs="Times New Roman"/>
          <w:lang w:val="ro-RO"/>
        </w:rPr>
        <w:t>Rezultatele evaluării pot fi contestate în termen d</w:t>
      </w:r>
      <w:r w:rsidR="007D54D7">
        <w:rPr>
          <w:rFonts w:ascii="Times New Roman" w:hAnsi="Times New Roman" w:cs="Times New Roman"/>
          <w:lang w:val="ro-RO"/>
        </w:rPr>
        <w:t>e 24</w:t>
      </w:r>
      <w:r>
        <w:rPr>
          <w:rFonts w:ascii="Times New Roman" w:hAnsi="Times New Roman" w:cs="Times New Roman"/>
          <w:lang w:val="ro-RO"/>
        </w:rPr>
        <w:t xml:space="preserve"> ore de la data aducerii la </w:t>
      </w:r>
      <w:r w:rsidRPr="00E70211">
        <w:rPr>
          <w:rFonts w:ascii="Times New Roman" w:hAnsi="Times New Roman" w:cs="Times New Roman"/>
          <w:lang w:val="ro-RO"/>
        </w:rPr>
        <w:t xml:space="preserve">cunoștință publică a acestora. </w:t>
      </w:r>
    </w:p>
    <w:p w:rsidR="00E55AA8" w:rsidRPr="00DB37C5" w:rsidRDefault="003C2CA6" w:rsidP="00E70211">
      <w:pPr>
        <w:pStyle w:val="ListParagraph"/>
        <w:ind w:left="0" w:firstLine="567"/>
        <w:jc w:val="both"/>
        <w:rPr>
          <w:rFonts w:ascii="Times New Roman" w:hAnsi="Times New Roman" w:cs="Times New Roman"/>
          <w:lang w:val="ro-RO"/>
        </w:rPr>
      </w:pPr>
      <w:r>
        <w:rPr>
          <w:rFonts w:ascii="Times New Roman" w:hAnsi="Times New Roman" w:cs="Times New Roman"/>
          <w:lang w:val="ro-RO"/>
        </w:rPr>
        <w:t xml:space="preserve">(2) </w:t>
      </w:r>
      <w:r w:rsidR="00E70211" w:rsidRPr="00E70211">
        <w:rPr>
          <w:rFonts w:ascii="Times New Roman" w:hAnsi="Times New Roman" w:cs="Times New Roman"/>
          <w:lang w:val="ro-RO"/>
        </w:rPr>
        <w:t>Contestaţiile se vor soluţiona</w:t>
      </w:r>
      <w:r w:rsidR="00E70211">
        <w:rPr>
          <w:rFonts w:ascii="Times New Roman" w:hAnsi="Times New Roman" w:cs="Times New Roman"/>
          <w:lang w:val="ro-RO"/>
        </w:rPr>
        <w:t xml:space="preserve"> de către o Comisie numită prin </w:t>
      </w:r>
      <w:r w:rsidR="00E70211" w:rsidRPr="00E70211">
        <w:rPr>
          <w:rFonts w:ascii="Times New Roman" w:hAnsi="Times New Roman" w:cs="Times New Roman"/>
          <w:lang w:val="ro-RO"/>
        </w:rPr>
        <w:t>dispoziţie de primarul municipiului Sfântu Gheorghe în term</w:t>
      </w:r>
      <w:r w:rsidR="00097FED">
        <w:rPr>
          <w:rFonts w:ascii="Times New Roman" w:hAnsi="Times New Roman" w:cs="Times New Roman"/>
          <w:lang w:val="ro-RO"/>
        </w:rPr>
        <w:t>en de 24</w:t>
      </w:r>
      <w:bookmarkStart w:id="1" w:name="_GoBack"/>
      <w:bookmarkEnd w:id="1"/>
      <w:r w:rsidR="00E70211">
        <w:rPr>
          <w:rFonts w:ascii="Times New Roman" w:hAnsi="Times New Roman" w:cs="Times New Roman"/>
          <w:lang w:val="ro-RO"/>
        </w:rPr>
        <w:t xml:space="preserve"> de ore de la depunerea </w:t>
      </w:r>
      <w:r w:rsidR="00E70211" w:rsidRPr="00E70211">
        <w:rPr>
          <w:rFonts w:ascii="Times New Roman" w:hAnsi="Times New Roman" w:cs="Times New Roman"/>
          <w:lang w:val="ro-RO"/>
        </w:rPr>
        <w:t>acestora.</w:t>
      </w:r>
    </w:p>
    <w:p w:rsidR="00BC6EF4" w:rsidRDefault="00BC6EF4" w:rsidP="00DB37C5">
      <w:pPr>
        <w:pStyle w:val="ListParagraph"/>
        <w:ind w:left="0" w:firstLine="567"/>
        <w:jc w:val="both"/>
        <w:rPr>
          <w:rFonts w:ascii="Times New Roman" w:hAnsi="Times New Roman" w:cs="Times New Roman"/>
          <w:b/>
          <w:lang w:val="ro-RO"/>
        </w:rPr>
      </w:pPr>
    </w:p>
    <w:p w:rsidR="00E55AA8" w:rsidRPr="00DB37C5" w:rsidRDefault="00C26B2B" w:rsidP="00DB37C5">
      <w:pPr>
        <w:pStyle w:val="ListParagraph"/>
        <w:ind w:left="0" w:firstLine="567"/>
        <w:jc w:val="both"/>
        <w:rPr>
          <w:rFonts w:ascii="Times New Roman" w:hAnsi="Times New Roman" w:cs="Times New Roman"/>
          <w:lang w:val="ro-RO"/>
        </w:rPr>
      </w:pPr>
      <w:r>
        <w:rPr>
          <w:rFonts w:ascii="Times New Roman" w:hAnsi="Times New Roman" w:cs="Times New Roman"/>
          <w:b/>
          <w:lang w:val="ro-RO"/>
        </w:rPr>
        <w:t>Art. 9</w:t>
      </w:r>
      <w:r w:rsidR="00E55AA8" w:rsidRPr="00DB37C5">
        <w:rPr>
          <w:rFonts w:ascii="Times New Roman" w:hAnsi="Times New Roman" w:cs="Times New Roman"/>
          <w:b/>
          <w:lang w:val="ro-RO"/>
        </w:rPr>
        <w:t>.</w:t>
      </w:r>
      <w:r w:rsidR="00E55AA8" w:rsidRPr="00DB37C5">
        <w:rPr>
          <w:rFonts w:ascii="Times New Roman" w:hAnsi="Times New Roman" w:cs="Times New Roman"/>
          <w:lang w:val="ro-RO"/>
        </w:rPr>
        <w:t xml:space="preserve"> </w:t>
      </w:r>
      <w:r w:rsidR="00E55AA8">
        <w:rPr>
          <w:rFonts w:ascii="Times New Roman" w:hAnsi="Times New Roman" w:cs="Times New Roman"/>
          <w:lang w:val="ro-RO"/>
        </w:rPr>
        <w:t xml:space="preserve">– Se pot depune cereri </w:t>
      </w:r>
      <w:r w:rsidR="00E55AA8" w:rsidRPr="00DB37C5">
        <w:rPr>
          <w:rFonts w:ascii="Times New Roman" w:hAnsi="Times New Roman" w:cs="Times New Roman"/>
          <w:lang w:val="ro-RO"/>
        </w:rPr>
        <w:t>cumulate pentru mai multe zone verzi limitrofe aparținând unei comunități compuse din mai multe asociații de proprietari sau pentru mai multe zone verzi separate de elemente arhitecturale (blocuri, parcări, drumuri, trotuare) aparț</w:t>
      </w:r>
      <w:r w:rsidR="00E55AA8">
        <w:rPr>
          <w:rFonts w:ascii="Times New Roman" w:hAnsi="Times New Roman" w:cs="Times New Roman"/>
          <w:lang w:val="ro-RO"/>
        </w:rPr>
        <w:t>inând acele</w:t>
      </w:r>
      <w:r w:rsidR="00E55AA8" w:rsidRPr="00DB37C5">
        <w:rPr>
          <w:rFonts w:ascii="Times New Roman" w:hAnsi="Times New Roman" w:cs="Times New Roman"/>
          <w:lang w:val="ro-RO"/>
        </w:rPr>
        <w:t>iaș</w:t>
      </w:r>
      <w:r w:rsidR="00E55AA8">
        <w:rPr>
          <w:rFonts w:ascii="Times New Roman" w:hAnsi="Times New Roman" w:cs="Times New Roman"/>
          <w:lang w:val="ro-RO"/>
        </w:rPr>
        <w:t>i a</w:t>
      </w:r>
      <w:r w:rsidR="00E55AA8" w:rsidRPr="00DB37C5">
        <w:rPr>
          <w:rFonts w:ascii="Times New Roman" w:hAnsi="Times New Roman" w:cs="Times New Roman"/>
          <w:lang w:val="ro-RO"/>
        </w:rPr>
        <w:t>sociaț</w:t>
      </w:r>
      <w:r w:rsidR="00E55AA8">
        <w:rPr>
          <w:rFonts w:ascii="Times New Roman" w:hAnsi="Times New Roman" w:cs="Times New Roman"/>
          <w:lang w:val="ro-RO"/>
        </w:rPr>
        <w:t>ii de/chiriași/asocieri fără personalitate juridică</w:t>
      </w:r>
      <w:r w:rsidR="00E55AA8" w:rsidRPr="00357FA7">
        <w:rPr>
          <w:rFonts w:ascii="Times New Roman" w:hAnsi="Times New Roman" w:cs="Times New Roman"/>
          <w:lang w:val="ro-RO"/>
        </w:rPr>
        <w:t xml:space="preserve"> </w:t>
      </w:r>
      <w:r w:rsidR="00E55AA8">
        <w:rPr>
          <w:rFonts w:ascii="Times New Roman" w:hAnsi="Times New Roman" w:cs="Times New Roman"/>
          <w:lang w:val="ro-RO"/>
        </w:rPr>
        <w:t>constituite pe scări de bloc</w:t>
      </w:r>
      <w:r w:rsidR="00E55AA8" w:rsidRPr="00DB37C5">
        <w:rPr>
          <w:rFonts w:ascii="Times New Roman" w:hAnsi="Times New Roman" w:cs="Times New Roman"/>
          <w:lang w:val="ro-RO"/>
        </w:rPr>
        <w:t>.</w:t>
      </w:r>
    </w:p>
    <w:p w:rsidR="00E55AA8" w:rsidRPr="00DB37C5" w:rsidRDefault="00E55AA8" w:rsidP="00DB37C5">
      <w:pPr>
        <w:pStyle w:val="ListParagraph"/>
        <w:ind w:left="0" w:firstLine="567"/>
        <w:jc w:val="both"/>
        <w:rPr>
          <w:rFonts w:ascii="Times New Roman" w:hAnsi="Times New Roman" w:cs="Times New Roman"/>
          <w:lang w:val="ro-RO"/>
        </w:rPr>
      </w:pPr>
    </w:p>
    <w:p w:rsidR="00E55AA8" w:rsidRPr="00DB37C5" w:rsidRDefault="00C26B2B" w:rsidP="00DB37C5">
      <w:pPr>
        <w:pStyle w:val="ListParagraph"/>
        <w:ind w:left="0" w:firstLine="567"/>
        <w:jc w:val="both"/>
        <w:rPr>
          <w:rFonts w:ascii="Times New Roman" w:hAnsi="Times New Roman" w:cs="Times New Roman"/>
          <w:lang w:val="ro-RO"/>
        </w:rPr>
      </w:pPr>
      <w:r>
        <w:rPr>
          <w:rFonts w:ascii="Times New Roman" w:hAnsi="Times New Roman" w:cs="Times New Roman"/>
          <w:b/>
          <w:lang w:val="ro-RO"/>
        </w:rPr>
        <w:t>Art. 10</w:t>
      </w:r>
      <w:r w:rsidR="00E55AA8" w:rsidRPr="00DB37C5">
        <w:rPr>
          <w:rFonts w:ascii="Times New Roman" w:hAnsi="Times New Roman" w:cs="Times New Roman"/>
          <w:b/>
          <w:lang w:val="ro-RO"/>
        </w:rPr>
        <w:t xml:space="preserve">.  </w:t>
      </w:r>
      <w:r w:rsidR="00E55AA8">
        <w:rPr>
          <w:rFonts w:ascii="Times New Roman" w:hAnsi="Times New Roman" w:cs="Times New Roman"/>
          <w:b/>
          <w:lang w:val="ro-RO"/>
        </w:rPr>
        <w:t xml:space="preserve">- </w:t>
      </w:r>
      <w:r w:rsidR="00E55AA8" w:rsidRPr="00DB37C5">
        <w:rPr>
          <w:rFonts w:ascii="Times New Roman" w:hAnsi="Times New Roman" w:cs="Times New Roman"/>
          <w:lang w:val="ro-RO"/>
        </w:rPr>
        <w:t xml:space="preserve">Prezentul Regulament a fost aprobat la ședința __________ a Consiliului Local al Municipiului Sfântu Gheorghe prin Hotărârea Nr. _______ . </w:t>
      </w:r>
    </w:p>
    <w:bookmarkEnd w:id="0"/>
    <w:p w:rsidR="00E55AA8" w:rsidRPr="00DB37C5" w:rsidRDefault="00E55AA8" w:rsidP="00DB37C5">
      <w:pPr>
        <w:ind w:firstLine="567"/>
        <w:jc w:val="both"/>
        <w:rPr>
          <w:rFonts w:ascii="Times New Roman" w:hAnsi="Times New Roman" w:cs="Times New Roman"/>
          <w:lang w:val="ro-RO"/>
        </w:rPr>
      </w:pPr>
    </w:p>
    <w:p w:rsidR="00E55AA8" w:rsidRPr="00DB37C5" w:rsidRDefault="00E55AA8" w:rsidP="00DB37C5">
      <w:pPr>
        <w:ind w:firstLine="567"/>
        <w:jc w:val="both"/>
        <w:rPr>
          <w:rFonts w:ascii="Times New Roman" w:hAnsi="Times New Roman" w:cs="Times New Roman"/>
          <w:lang w:val="ro-RO"/>
        </w:rPr>
      </w:pPr>
      <w:r w:rsidRPr="00DB37C5">
        <w:rPr>
          <w:rFonts w:ascii="Times New Roman" w:hAnsi="Times New Roman" w:cs="Times New Roman"/>
          <w:lang w:val="ro-RO"/>
        </w:rPr>
        <w:t>Anexe:</w:t>
      </w:r>
    </w:p>
    <w:p w:rsidR="00E55AA8" w:rsidRPr="00DB37C5" w:rsidRDefault="00E55AA8" w:rsidP="00DB37C5">
      <w:pPr>
        <w:pStyle w:val="ListParagraph"/>
        <w:numPr>
          <w:ilvl w:val="0"/>
          <w:numId w:val="5"/>
        </w:numPr>
        <w:ind w:left="0" w:firstLine="567"/>
        <w:jc w:val="both"/>
        <w:rPr>
          <w:rFonts w:ascii="Times New Roman" w:hAnsi="Times New Roman" w:cs="Times New Roman"/>
          <w:lang w:val="ro-RO"/>
        </w:rPr>
      </w:pPr>
      <w:r w:rsidRPr="00DB37C5">
        <w:rPr>
          <w:rFonts w:ascii="Times New Roman" w:hAnsi="Times New Roman" w:cs="Times New Roman"/>
          <w:lang w:val="ro-RO"/>
        </w:rPr>
        <w:t>Formularul aplicației;</w:t>
      </w:r>
    </w:p>
    <w:p w:rsidR="00E55AA8" w:rsidRPr="00DB37C5" w:rsidRDefault="00E55AA8" w:rsidP="00DB37C5">
      <w:pPr>
        <w:pStyle w:val="ListParagraph"/>
        <w:numPr>
          <w:ilvl w:val="0"/>
          <w:numId w:val="5"/>
        </w:numPr>
        <w:ind w:left="0" w:firstLine="567"/>
        <w:jc w:val="both"/>
        <w:rPr>
          <w:rFonts w:ascii="Times New Roman" w:hAnsi="Times New Roman" w:cs="Times New Roman"/>
          <w:lang w:val="ro-RO"/>
        </w:rPr>
      </w:pPr>
      <w:r w:rsidRPr="00DB37C5">
        <w:rPr>
          <w:rFonts w:ascii="Times New Roman" w:hAnsi="Times New Roman" w:cs="Times New Roman"/>
          <w:lang w:val="ro-RO"/>
        </w:rPr>
        <w:t>Criterii și punctaje de evaluare.</w:t>
      </w:r>
    </w:p>
    <w:p w:rsidR="00E55AA8" w:rsidRPr="00DB37C5" w:rsidRDefault="00E55AA8" w:rsidP="00902A71">
      <w:pPr>
        <w:jc w:val="both"/>
        <w:rPr>
          <w:rFonts w:ascii="Times New Roman" w:hAnsi="Times New Roman" w:cs="Times New Roman"/>
          <w:lang w:val="ro-RO"/>
        </w:rPr>
      </w:pPr>
    </w:p>
    <w:p w:rsidR="00E55AA8" w:rsidRPr="00DB37C5" w:rsidRDefault="00E55AA8" w:rsidP="001B373C">
      <w:pPr>
        <w:jc w:val="both"/>
        <w:rPr>
          <w:rFonts w:ascii="Times New Roman" w:hAnsi="Times New Roman" w:cs="Times New Roman"/>
          <w:lang w:val="ro-RO"/>
        </w:rPr>
      </w:pPr>
    </w:p>
    <w:p w:rsidR="00E55AA8" w:rsidRPr="00DB37C5" w:rsidRDefault="00E55AA8" w:rsidP="009E0DC4">
      <w:pPr>
        <w:jc w:val="both"/>
        <w:rPr>
          <w:rFonts w:ascii="Times New Roman" w:hAnsi="Times New Roman" w:cs="Times New Roman"/>
          <w:lang w:val="ro-RO"/>
        </w:rPr>
      </w:pPr>
    </w:p>
    <w:sectPr w:rsidR="00E55AA8" w:rsidRPr="00DB37C5" w:rsidSect="00C306F4">
      <w:footerReference w:type="default" r:id="rId7"/>
      <w:pgSz w:w="12240" w:h="15840"/>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0EE" w:rsidRDefault="00E270EE" w:rsidP="0079626C">
      <w:pPr>
        <w:spacing w:after="0" w:line="240" w:lineRule="auto"/>
      </w:pPr>
      <w:r>
        <w:separator/>
      </w:r>
    </w:p>
  </w:endnote>
  <w:endnote w:type="continuationSeparator" w:id="0">
    <w:p w:rsidR="00E270EE" w:rsidRDefault="00E270EE" w:rsidP="00796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yriad Pro">
    <w:altName w:val="Corbe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AA8" w:rsidRDefault="00186D85">
    <w:pPr>
      <w:pStyle w:val="Footer"/>
      <w:jc w:val="center"/>
    </w:pPr>
    <w:r>
      <w:fldChar w:fldCharType="begin"/>
    </w:r>
    <w:r>
      <w:instrText xml:space="preserve"> PAGE   \* MERGEFORMAT </w:instrText>
    </w:r>
    <w:r>
      <w:fldChar w:fldCharType="separate"/>
    </w:r>
    <w:r w:rsidR="00097FED">
      <w:rPr>
        <w:noProof/>
      </w:rPr>
      <w:t>1</w:t>
    </w:r>
    <w:r>
      <w:rPr>
        <w:noProof/>
      </w:rPr>
      <w:fldChar w:fldCharType="end"/>
    </w:r>
  </w:p>
  <w:p w:rsidR="00E55AA8" w:rsidRDefault="00E55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0EE" w:rsidRDefault="00E270EE" w:rsidP="0079626C">
      <w:pPr>
        <w:spacing w:after="0" w:line="240" w:lineRule="auto"/>
      </w:pPr>
      <w:r>
        <w:separator/>
      </w:r>
    </w:p>
  </w:footnote>
  <w:footnote w:type="continuationSeparator" w:id="0">
    <w:p w:rsidR="00E270EE" w:rsidRDefault="00E270EE" w:rsidP="007962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54E64"/>
    <w:multiLevelType w:val="hybridMultilevel"/>
    <w:tmpl w:val="E50ECFA8"/>
    <w:lvl w:ilvl="0" w:tplc="A136057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210879B2"/>
    <w:multiLevelType w:val="hybridMultilevel"/>
    <w:tmpl w:val="61207588"/>
    <w:lvl w:ilvl="0" w:tplc="F266B34E">
      <w:numFmt w:val="bullet"/>
      <w:lvlText w:val="-"/>
      <w:lvlJc w:val="left"/>
      <w:pPr>
        <w:ind w:left="720" w:hanging="360"/>
      </w:pPr>
      <w:rPr>
        <w:rFonts w:ascii="Myriad Pro" w:eastAsia="Times New Roman" w:hAnsi="Myriad Pro"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EF72DC"/>
    <w:multiLevelType w:val="hybridMultilevel"/>
    <w:tmpl w:val="AA1CA4D8"/>
    <w:lvl w:ilvl="0" w:tplc="D9B4583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55E74367"/>
    <w:multiLevelType w:val="hybridMultilevel"/>
    <w:tmpl w:val="ACEEB58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71FA5E5E"/>
    <w:multiLevelType w:val="hybridMultilevel"/>
    <w:tmpl w:val="F34E98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493"/>
    <w:rsid w:val="00030B29"/>
    <w:rsid w:val="0003147D"/>
    <w:rsid w:val="00032C9B"/>
    <w:rsid w:val="00064B98"/>
    <w:rsid w:val="00083E7C"/>
    <w:rsid w:val="00097FED"/>
    <w:rsid w:val="001614D2"/>
    <w:rsid w:val="00186D85"/>
    <w:rsid w:val="001B373C"/>
    <w:rsid w:val="001D29B3"/>
    <w:rsid w:val="00204827"/>
    <w:rsid w:val="00251551"/>
    <w:rsid w:val="00357FA7"/>
    <w:rsid w:val="003C2CA6"/>
    <w:rsid w:val="003D3B8D"/>
    <w:rsid w:val="00417433"/>
    <w:rsid w:val="00433E42"/>
    <w:rsid w:val="004733E9"/>
    <w:rsid w:val="00570E3C"/>
    <w:rsid w:val="005717D1"/>
    <w:rsid w:val="00636B5B"/>
    <w:rsid w:val="0068608F"/>
    <w:rsid w:val="006958E1"/>
    <w:rsid w:val="00760493"/>
    <w:rsid w:val="00763558"/>
    <w:rsid w:val="00776091"/>
    <w:rsid w:val="0079626C"/>
    <w:rsid w:val="007B2BAC"/>
    <w:rsid w:val="007B51A6"/>
    <w:rsid w:val="007D4100"/>
    <w:rsid w:val="007D54D7"/>
    <w:rsid w:val="00817F97"/>
    <w:rsid w:val="00823650"/>
    <w:rsid w:val="00852D41"/>
    <w:rsid w:val="00877338"/>
    <w:rsid w:val="00902A71"/>
    <w:rsid w:val="00963768"/>
    <w:rsid w:val="009E0DC4"/>
    <w:rsid w:val="009F7C45"/>
    <w:rsid w:val="00A331D5"/>
    <w:rsid w:val="00A47399"/>
    <w:rsid w:val="00AB2E19"/>
    <w:rsid w:val="00BC6EF4"/>
    <w:rsid w:val="00C26B2B"/>
    <w:rsid w:val="00C306F4"/>
    <w:rsid w:val="00C67F9E"/>
    <w:rsid w:val="00DB37C5"/>
    <w:rsid w:val="00DC7296"/>
    <w:rsid w:val="00E1023F"/>
    <w:rsid w:val="00E270EE"/>
    <w:rsid w:val="00E44D0E"/>
    <w:rsid w:val="00E55AA8"/>
    <w:rsid w:val="00E70211"/>
    <w:rsid w:val="00F04AE7"/>
    <w:rsid w:val="00F31110"/>
    <w:rsid w:val="00FC3937"/>
    <w:rsid w:val="00FD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87FC31"/>
  <w15:docId w15:val="{F4C0242D-A884-4D12-8E3B-95CBF12CB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F9E"/>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30B29"/>
    <w:pPr>
      <w:ind w:left="720"/>
      <w:contextualSpacing/>
    </w:pPr>
  </w:style>
  <w:style w:type="paragraph" w:styleId="Header">
    <w:name w:val="header"/>
    <w:basedOn w:val="Normal"/>
    <w:link w:val="HeaderChar"/>
    <w:uiPriority w:val="99"/>
    <w:rsid w:val="0079626C"/>
    <w:pPr>
      <w:tabs>
        <w:tab w:val="center" w:pos="4680"/>
        <w:tab w:val="right" w:pos="9360"/>
      </w:tabs>
      <w:spacing w:after="0" w:line="240" w:lineRule="auto"/>
    </w:pPr>
  </w:style>
  <w:style w:type="character" w:customStyle="1" w:styleId="HeaderChar">
    <w:name w:val="Header Char"/>
    <w:link w:val="Header"/>
    <w:uiPriority w:val="99"/>
    <w:locked/>
    <w:rsid w:val="0079626C"/>
    <w:rPr>
      <w:rFonts w:cs="Times New Roman"/>
    </w:rPr>
  </w:style>
  <w:style w:type="paragraph" w:styleId="Footer">
    <w:name w:val="footer"/>
    <w:basedOn w:val="Normal"/>
    <w:link w:val="FooterChar"/>
    <w:uiPriority w:val="99"/>
    <w:rsid w:val="0079626C"/>
    <w:pPr>
      <w:tabs>
        <w:tab w:val="center" w:pos="4680"/>
        <w:tab w:val="right" w:pos="9360"/>
      </w:tabs>
      <w:spacing w:after="0" w:line="240" w:lineRule="auto"/>
    </w:pPr>
  </w:style>
  <w:style w:type="character" w:customStyle="1" w:styleId="FooterChar">
    <w:name w:val="Footer Char"/>
    <w:link w:val="Footer"/>
    <w:uiPriority w:val="99"/>
    <w:locked/>
    <w:rsid w:val="0079626C"/>
    <w:rPr>
      <w:rFonts w:cs="Times New Roman"/>
    </w:rPr>
  </w:style>
  <w:style w:type="paragraph" w:styleId="BalloonText">
    <w:name w:val="Balloon Text"/>
    <w:basedOn w:val="Normal"/>
    <w:link w:val="BalloonTextChar"/>
    <w:uiPriority w:val="99"/>
    <w:semiHidden/>
    <w:unhideWhenUsed/>
    <w:rsid w:val="007D410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D41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90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Pages>
  <Words>686</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Tunde</cp:lastModifiedBy>
  <cp:revision>28</cp:revision>
  <cp:lastPrinted>2022-05-26T10:21:00Z</cp:lastPrinted>
  <dcterms:created xsi:type="dcterms:W3CDTF">2022-02-04T08:34:00Z</dcterms:created>
  <dcterms:modified xsi:type="dcterms:W3CDTF">2022-05-27T06:38:00Z</dcterms:modified>
</cp:coreProperties>
</file>