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F0DF5" w14:textId="77777777" w:rsidR="0001635F" w:rsidRPr="00394D95" w:rsidRDefault="0001635F" w:rsidP="0001635F">
      <w:pPr>
        <w:spacing w:line="360" w:lineRule="auto"/>
        <w:jc w:val="both"/>
        <w:rPr>
          <w:b/>
          <w:bCs/>
          <w:sz w:val="24"/>
          <w:szCs w:val="24"/>
        </w:rPr>
      </w:pPr>
      <w:r w:rsidRPr="00394D95">
        <w:rPr>
          <w:b/>
          <w:bCs/>
          <w:sz w:val="24"/>
          <w:szCs w:val="24"/>
        </w:rPr>
        <w:t xml:space="preserve">K. Atribuţiile şi răspunderile ce revin angajatului: </w:t>
      </w:r>
    </w:p>
    <w:p w14:paraId="4A771EAF" w14:textId="77777777" w:rsidR="0001635F" w:rsidRPr="000C2C9E" w:rsidRDefault="0001635F" w:rsidP="0001635F">
      <w:pPr>
        <w:spacing w:line="360" w:lineRule="auto"/>
        <w:jc w:val="both"/>
        <w:rPr>
          <w:i/>
          <w:iCs/>
          <w:sz w:val="24"/>
          <w:szCs w:val="24"/>
          <w:lang w:val="hu-HU"/>
        </w:rPr>
      </w:pPr>
      <w:r w:rsidRPr="000C2C9E">
        <w:rPr>
          <w:sz w:val="24"/>
          <w:szCs w:val="24"/>
          <w:lang w:val="hu-HU"/>
        </w:rPr>
        <w:t>Este subordonată directorului executiv și șefului serviciului în cadrul Serviciului</w:t>
      </w:r>
      <w:r w:rsidRPr="00394D95">
        <w:rPr>
          <w:sz w:val="24"/>
          <w:szCs w:val="24"/>
          <w:lang w:val="hu-HU"/>
        </w:rPr>
        <w:t>, Contabilitate, Finanțe, Administrativ</w:t>
      </w:r>
    </w:p>
    <w:p w14:paraId="56E0FFA2" w14:textId="77777777" w:rsidR="0001635F" w:rsidRPr="00394D95" w:rsidRDefault="0001635F" w:rsidP="0001635F">
      <w:pPr>
        <w:spacing w:line="360" w:lineRule="auto"/>
        <w:jc w:val="both"/>
        <w:rPr>
          <w:b/>
          <w:bCs/>
          <w:sz w:val="24"/>
          <w:szCs w:val="24"/>
        </w:rPr>
      </w:pPr>
      <w:r w:rsidRPr="00394D95">
        <w:rPr>
          <w:b/>
          <w:bCs/>
          <w:i/>
          <w:iCs/>
          <w:sz w:val="24"/>
          <w:szCs w:val="24"/>
          <w:lang w:val="hu-HU"/>
        </w:rPr>
        <w:t>Activități desfășurate în cadrul Direcției de Asistență Socială:</w:t>
      </w:r>
    </w:p>
    <w:p w14:paraId="10BBBE73" w14:textId="77777777" w:rsidR="0001635F" w:rsidRPr="00394D95" w:rsidRDefault="0001635F" w:rsidP="0001635F">
      <w:pPr>
        <w:numPr>
          <w:ilvl w:val="0"/>
          <w:numId w:val="12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394D95">
        <w:rPr>
          <w:sz w:val="24"/>
          <w:szCs w:val="24"/>
        </w:rPr>
        <w:t>răspunde de inventarierea, gestionarea materialelor, obiectelor şi mijloacelor fixe ale Direcției de Asistență Socială;</w:t>
      </w:r>
    </w:p>
    <w:p w14:paraId="0D85F807" w14:textId="77777777" w:rsidR="0001635F" w:rsidRPr="00394D95" w:rsidRDefault="0001635F" w:rsidP="0001635F">
      <w:pPr>
        <w:numPr>
          <w:ilvl w:val="0"/>
          <w:numId w:val="12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394D95">
        <w:rPr>
          <w:sz w:val="24"/>
          <w:szCs w:val="24"/>
        </w:rPr>
        <w:t>efectuează operaţiile de magazie, pune la zi evidenţele fişelor de magazie şi a gestiunii de materiale şi mijloace fixe ale Direcţiei de Asistență Socială;</w:t>
      </w:r>
    </w:p>
    <w:p w14:paraId="6788EB7F" w14:textId="77777777" w:rsidR="0001635F" w:rsidRPr="00394D95" w:rsidRDefault="0001635F" w:rsidP="0001635F">
      <w:pPr>
        <w:numPr>
          <w:ilvl w:val="0"/>
          <w:numId w:val="12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394D95">
        <w:rPr>
          <w:sz w:val="24"/>
          <w:szCs w:val="24"/>
        </w:rPr>
        <w:t>recepţionează şi inventariază orice materiale la intrarea în instituţie;</w:t>
      </w:r>
    </w:p>
    <w:p w14:paraId="0ABF67DE" w14:textId="77777777" w:rsidR="0001635F" w:rsidRPr="00394D95" w:rsidRDefault="0001635F" w:rsidP="0001635F">
      <w:pPr>
        <w:numPr>
          <w:ilvl w:val="0"/>
          <w:numId w:val="12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394D95">
        <w:rPr>
          <w:sz w:val="24"/>
          <w:szCs w:val="24"/>
        </w:rPr>
        <w:t>întocmeşte notele de intrare-recepţie la primirea materialelor;</w:t>
      </w:r>
    </w:p>
    <w:p w14:paraId="6C00655F" w14:textId="77777777" w:rsidR="0001635F" w:rsidRPr="00394D95" w:rsidRDefault="0001635F" w:rsidP="0001635F">
      <w:pPr>
        <w:numPr>
          <w:ilvl w:val="0"/>
          <w:numId w:val="12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394D95">
        <w:rPr>
          <w:sz w:val="24"/>
          <w:szCs w:val="24"/>
        </w:rPr>
        <w:t>asigură depozitarea şi repartizarea ulterioară a obiectivelor şi mijloacelor fixe în instituţie;</w:t>
      </w:r>
    </w:p>
    <w:p w14:paraId="663DD06A" w14:textId="77777777" w:rsidR="0001635F" w:rsidRPr="00394D95" w:rsidRDefault="0001635F" w:rsidP="0001635F">
      <w:pPr>
        <w:numPr>
          <w:ilvl w:val="0"/>
          <w:numId w:val="12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394D95">
        <w:rPr>
          <w:sz w:val="24"/>
          <w:szCs w:val="24"/>
        </w:rPr>
        <w:t>urmăreşte modul cum se furnizează lumina, apa, gazul de către furnizori;</w:t>
      </w:r>
    </w:p>
    <w:p w14:paraId="6C7169B7" w14:textId="77777777" w:rsidR="0001635F" w:rsidRPr="00394D95" w:rsidRDefault="0001635F" w:rsidP="0001635F">
      <w:pPr>
        <w:numPr>
          <w:ilvl w:val="0"/>
          <w:numId w:val="12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394D95">
        <w:rPr>
          <w:sz w:val="24"/>
          <w:szCs w:val="24"/>
        </w:rPr>
        <w:t>întocmeşte propuneri pentru planul de aprovizionare, pentru planul de investiţii şi reparaţii;</w:t>
      </w:r>
    </w:p>
    <w:p w14:paraId="55F1914F" w14:textId="77777777" w:rsidR="0001635F" w:rsidRPr="009A0A67" w:rsidRDefault="0001635F" w:rsidP="0001635F">
      <w:pPr>
        <w:numPr>
          <w:ilvl w:val="0"/>
          <w:numId w:val="12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9A0A67">
        <w:rPr>
          <w:sz w:val="24"/>
          <w:szCs w:val="24"/>
        </w:rPr>
        <w:t>coordonează e</w:t>
      </w:r>
      <w:r w:rsidRPr="004D4E2B">
        <w:rPr>
          <w:sz w:val="24"/>
          <w:szCs w:val="24"/>
          <w:lang w:val="hu-HU"/>
        </w:rPr>
        <w:t>xecut</w:t>
      </w:r>
      <w:r w:rsidRPr="009A0A67">
        <w:rPr>
          <w:sz w:val="24"/>
          <w:szCs w:val="24"/>
          <w:lang w:val="hu-HU"/>
        </w:rPr>
        <w:t>area</w:t>
      </w:r>
      <w:r w:rsidRPr="004D4E2B">
        <w:rPr>
          <w:sz w:val="24"/>
          <w:szCs w:val="24"/>
          <w:lang w:val="hu-HU"/>
        </w:rPr>
        <w:t xml:space="preserve"> lucrări</w:t>
      </w:r>
      <w:r w:rsidRPr="009A0A67">
        <w:rPr>
          <w:sz w:val="24"/>
          <w:szCs w:val="24"/>
          <w:lang w:val="hu-HU"/>
        </w:rPr>
        <w:t>lor</w:t>
      </w:r>
      <w:r w:rsidRPr="004D4E2B">
        <w:rPr>
          <w:sz w:val="24"/>
          <w:szCs w:val="24"/>
          <w:lang w:val="hu-HU"/>
        </w:rPr>
        <w:t xml:space="preserve"> de reparații și întreținere la sedi</w:t>
      </w:r>
      <w:r w:rsidRPr="009A0A67">
        <w:rPr>
          <w:sz w:val="24"/>
          <w:szCs w:val="24"/>
          <w:lang w:val="hu-HU"/>
        </w:rPr>
        <w:t>ile</w:t>
      </w:r>
      <w:r w:rsidRPr="004D4E2B">
        <w:rPr>
          <w:sz w:val="24"/>
          <w:szCs w:val="24"/>
          <w:lang w:val="hu-HU"/>
        </w:rPr>
        <w:t xml:space="preserve"> Direcției de Asistență Socială</w:t>
      </w:r>
      <w:r w:rsidRPr="009A0A67">
        <w:rPr>
          <w:sz w:val="24"/>
          <w:szCs w:val="24"/>
          <w:lang w:val="hu-HU"/>
        </w:rPr>
        <w:t xml:space="preserve"> </w:t>
      </w:r>
      <w:r w:rsidRPr="004D4E2B">
        <w:rPr>
          <w:sz w:val="24"/>
          <w:szCs w:val="24"/>
          <w:lang w:val="hu-HU"/>
        </w:rPr>
        <w:t>și la subunitățile aflate în subordine</w:t>
      </w:r>
      <w:r w:rsidRPr="009A0A67">
        <w:rPr>
          <w:sz w:val="24"/>
          <w:szCs w:val="24"/>
          <w:lang w:val="hu-HU"/>
        </w:rPr>
        <w:t xml:space="preserve"> (sediile pe strada Erege și Daliei, Centrul Multifuncțional </w:t>
      </w:r>
      <w:r w:rsidRPr="009A0A67">
        <w:rPr>
          <w:sz w:val="24"/>
          <w:szCs w:val="24"/>
          <w:lang w:val="hu-HU"/>
        </w:rPr>
        <w:t>„Néri Szent Fülöp”</w:t>
      </w:r>
      <w:r w:rsidRPr="004D4E2B">
        <w:rPr>
          <w:sz w:val="24"/>
          <w:szCs w:val="24"/>
          <w:lang w:val="hu-HU"/>
        </w:rPr>
        <w:t>,</w:t>
      </w:r>
      <w:r w:rsidRPr="009A0A67">
        <w:rPr>
          <w:sz w:val="24"/>
          <w:szCs w:val="24"/>
          <w:lang w:val="hu-HU"/>
        </w:rPr>
        <w:t xml:space="preserve"> </w:t>
      </w:r>
      <w:r w:rsidRPr="009A0A67">
        <w:rPr>
          <w:sz w:val="24"/>
          <w:szCs w:val="24"/>
        </w:rPr>
        <w:t>Centrul Comunitar pentru Rromi, Centrul Comunitar Ciucului)</w:t>
      </w:r>
      <w:r w:rsidRPr="009A0A67">
        <w:rPr>
          <w:sz w:val="24"/>
          <w:szCs w:val="24"/>
          <w:lang w:val="hu-HU"/>
        </w:rPr>
        <w:t xml:space="preserve">, </w:t>
      </w:r>
      <w:r w:rsidRPr="004D4E2B">
        <w:rPr>
          <w:sz w:val="24"/>
          <w:szCs w:val="24"/>
          <w:lang w:val="hu-HU"/>
        </w:rPr>
        <w:t>asigurând remedierea promptă a defecțiunilor și menținerea spațiilor și instalațiilor în stare corespunzătoare de funcționare</w:t>
      </w:r>
    </w:p>
    <w:p w14:paraId="2F60590B" w14:textId="77777777" w:rsidR="0001635F" w:rsidRDefault="0001635F" w:rsidP="0001635F">
      <w:pPr>
        <w:numPr>
          <w:ilvl w:val="0"/>
          <w:numId w:val="12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9A0A67">
        <w:rPr>
          <w:sz w:val="24"/>
          <w:szCs w:val="24"/>
        </w:rPr>
        <w:t>asigură depozitarea, gestionarea şi distribuţia produselor în cadrul programului POAD;</w:t>
      </w:r>
    </w:p>
    <w:p w14:paraId="1E44D091" w14:textId="77777777" w:rsidR="0001635F" w:rsidRPr="009A0A67" w:rsidRDefault="0001635F" w:rsidP="0001635F">
      <w:pPr>
        <w:numPr>
          <w:ilvl w:val="0"/>
          <w:numId w:val="12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9A0A67">
        <w:rPr>
          <w:sz w:val="24"/>
          <w:szCs w:val="24"/>
        </w:rPr>
        <w:t xml:space="preserve">exercită în numele și pentru primarul municipiului Sfântu Gheorghe, atribuția cu privire la înmormântarea persoanelor decedate în raza municipiului Sfântu Gheorghe, </w:t>
      </w:r>
      <w:r w:rsidRPr="009A0A67">
        <w:rPr>
          <w:sz w:val="24"/>
          <w:szCs w:val="24"/>
          <w:lang w:eastAsia="ro-RO"/>
        </w:rPr>
        <w:t>dacă nu există nicio persoană obligată să dispună în legătură cu înmormântarea sau persoana obligată se găseşte într-un loc necunoscut ori nu îşi îndeplineşte obligaţia.</w:t>
      </w:r>
    </w:p>
    <w:p w14:paraId="51020EC9" w14:textId="77777777" w:rsidR="0001635F" w:rsidRPr="00394D95" w:rsidRDefault="0001635F" w:rsidP="0001635F">
      <w:pPr>
        <w:spacing w:line="360" w:lineRule="auto"/>
        <w:rPr>
          <w:sz w:val="24"/>
          <w:szCs w:val="24"/>
        </w:rPr>
      </w:pPr>
      <w:r w:rsidRPr="00394D95">
        <w:rPr>
          <w:b/>
          <w:bCs/>
          <w:i/>
          <w:iCs/>
          <w:sz w:val="24"/>
          <w:szCs w:val="24"/>
          <w:lang w:val="hu-HU"/>
        </w:rPr>
        <w:t>Alte tipuri de activități desfășurate:</w:t>
      </w:r>
    </w:p>
    <w:p w14:paraId="56FE1321" w14:textId="77777777" w:rsidR="0001635F" w:rsidRPr="00394D95" w:rsidRDefault="0001635F" w:rsidP="0001635F">
      <w:pPr>
        <w:numPr>
          <w:ilvl w:val="0"/>
          <w:numId w:val="13"/>
        </w:numPr>
        <w:suppressAutoHyphens/>
        <w:spacing w:after="0" w:line="360" w:lineRule="auto"/>
        <w:jc w:val="both"/>
        <w:rPr>
          <w:sz w:val="24"/>
          <w:szCs w:val="24"/>
          <w:lang w:val="hu-HU"/>
        </w:rPr>
      </w:pPr>
      <w:r w:rsidRPr="004D4E2B">
        <w:rPr>
          <w:sz w:val="24"/>
          <w:szCs w:val="24"/>
          <w:lang w:val="hu-HU"/>
        </w:rPr>
        <w:t>Desfăşoară activităţi pentru promovarea imaginii serviciului în cadrul căruia își desfășoară activitatea;</w:t>
      </w:r>
    </w:p>
    <w:p w14:paraId="6C30B838" w14:textId="77777777" w:rsidR="0001635F" w:rsidRPr="00394D95" w:rsidRDefault="0001635F" w:rsidP="0001635F">
      <w:pPr>
        <w:numPr>
          <w:ilvl w:val="0"/>
          <w:numId w:val="13"/>
        </w:numPr>
        <w:suppressAutoHyphens/>
        <w:spacing w:after="0" w:line="360" w:lineRule="auto"/>
        <w:jc w:val="both"/>
        <w:rPr>
          <w:sz w:val="24"/>
          <w:szCs w:val="24"/>
          <w:lang w:val="hu-HU"/>
        </w:rPr>
      </w:pPr>
      <w:r w:rsidRPr="004D4E2B">
        <w:rPr>
          <w:sz w:val="24"/>
          <w:szCs w:val="24"/>
          <w:lang w:val="hu-HU"/>
        </w:rPr>
        <w:t xml:space="preserve">Participă activ la ședințele organizatorice, întâlnirile de lucru și la diferite tipuri de activități inițiate de șeful ierarchic; </w:t>
      </w:r>
    </w:p>
    <w:p w14:paraId="24183761" w14:textId="77777777" w:rsidR="0001635F" w:rsidRPr="00394D95" w:rsidRDefault="0001635F" w:rsidP="0001635F">
      <w:pPr>
        <w:numPr>
          <w:ilvl w:val="0"/>
          <w:numId w:val="13"/>
        </w:numPr>
        <w:suppressAutoHyphens/>
        <w:spacing w:after="0" w:line="360" w:lineRule="auto"/>
        <w:jc w:val="both"/>
        <w:rPr>
          <w:sz w:val="24"/>
          <w:szCs w:val="24"/>
          <w:lang w:val="hu-HU"/>
        </w:rPr>
      </w:pPr>
      <w:r w:rsidRPr="004D4E2B">
        <w:rPr>
          <w:sz w:val="24"/>
          <w:szCs w:val="24"/>
          <w:lang w:val="hu-HU"/>
        </w:rPr>
        <w:lastRenderedPageBreak/>
        <w:t>Întocmeşte la termen raportările solicitate în domeniu</w:t>
      </w:r>
      <w:r w:rsidRPr="00394D95">
        <w:rPr>
          <w:sz w:val="24"/>
          <w:szCs w:val="24"/>
          <w:lang w:val="hu-HU"/>
        </w:rPr>
        <w:t>, r</w:t>
      </w:r>
      <w:r w:rsidRPr="004D4E2B">
        <w:rPr>
          <w:sz w:val="24"/>
          <w:szCs w:val="24"/>
          <w:lang w:val="hu-HU"/>
        </w:rPr>
        <w:t xml:space="preserve">espectă termenele de răspuns la solicitări; </w:t>
      </w:r>
    </w:p>
    <w:p w14:paraId="5011419B" w14:textId="77777777" w:rsidR="0001635F" w:rsidRPr="00394D95" w:rsidRDefault="0001635F" w:rsidP="0001635F">
      <w:pPr>
        <w:numPr>
          <w:ilvl w:val="0"/>
          <w:numId w:val="13"/>
        </w:numPr>
        <w:suppressAutoHyphens/>
        <w:spacing w:after="0" w:line="360" w:lineRule="auto"/>
        <w:jc w:val="both"/>
        <w:rPr>
          <w:sz w:val="24"/>
          <w:szCs w:val="24"/>
          <w:lang w:val="hu-HU"/>
        </w:rPr>
      </w:pPr>
      <w:r w:rsidRPr="004D4E2B">
        <w:rPr>
          <w:sz w:val="24"/>
          <w:szCs w:val="24"/>
          <w:lang w:val="hu-HU"/>
        </w:rPr>
        <w:t>Transmite spre verificare orice material întocmit către șeful ierarchic, înainte de a fi publicat sau folosit în orice scop;</w:t>
      </w:r>
    </w:p>
    <w:p w14:paraId="410EA815" w14:textId="77777777" w:rsidR="0001635F" w:rsidRPr="00394D95" w:rsidRDefault="0001635F" w:rsidP="0001635F">
      <w:pPr>
        <w:numPr>
          <w:ilvl w:val="0"/>
          <w:numId w:val="13"/>
        </w:numPr>
        <w:suppressAutoHyphens/>
        <w:spacing w:after="0" w:line="360" w:lineRule="auto"/>
        <w:jc w:val="both"/>
        <w:rPr>
          <w:sz w:val="24"/>
          <w:szCs w:val="24"/>
          <w:lang w:val="hu-HU"/>
        </w:rPr>
      </w:pPr>
      <w:r w:rsidRPr="004D4E2B">
        <w:rPr>
          <w:sz w:val="24"/>
          <w:szCs w:val="24"/>
          <w:lang w:val="hu-HU"/>
        </w:rPr>
        <w:t xml:space="preserve">La solicitarea șefului ierarchic participă la organizarea diverselor activităţi ale instituţiei și ale serviciilor din subordine; </w:t>
      </w:r>
    </w:p>
    <w:p w14:paraId="6A53001F" w14:textId="77777777" w:rsidR="0001635F" w:rsidRPr="00394D95" w:rsidRDefault="0001635F" w:rsidP="0001635F">
      <w:pPr>
        <w:numPr>
          <w:ilvl w:val="0"/>
          <w:numId w:val="13"/>
        </w:numPr>
        <w:suppressAutoHyphens/>
        <w:spacing w:after="0" w:line="360" w:lineRule="auto"/>
        <w:jc w:val="both"/>
        <w:rPr>
          <w:sz w:val="24"/>
          <w:szCs w:val="24"/>
          <w:lang w:val="hu-HU"/>
        </w:rPr>
      </w:pPr>
      <w:r w:rsidRPr="004D4E2B">
        <w:rPr>
          <w:sz w:val="24"/>
          <w:szCs w:val="24"/>
          <w:lang w:val="hu-HU"/>
        </w:rPr>
        <w:t xml:space="preserve">Identifică și sesizează riscurile care pot afecta atingerea obiectivelor generale şi specifice aferente serviciului unde îşi desfăşoară activitatea; </w:t>
      </w:r>
    </w:p>
    <w:p w14:paraId="0D38A4F1" w14:textId="77777777" w:rsidR="0001635F" w:rsidRPr="00394D95" w:rsidRDefault="0001635F" w:rsidP="0001635F">
      <w:pPr>
        <w:numPr>
          <w:ilvl w:val="0"/>
          <w:numId w:val="13"/>
        </w:numPr>
        <w:suppressAutoHyphens/>
        <w:spacing w:after="0" w:line="360" w:lineRule="auto"/>
        <w:jc w:val="both"/>
        <w:rPr>
          <w:sz w:val="24"/>
          <w:szCs w:val="24"/>
          <w:lang w:val="hu-HU"/>
        </w:rPr>
      </w:pPr>
      <w:r w:rsidRPr="004D4E2B">
        <w:rPr>
          <w:sz w:val="24"/>
          <w:szCs w:val="24"/>
          <w:lang w:val="hu-HU"/>
        </w:rPr>
        <w:t>Respectă confidenţialitatea datelor şi informaţiilor referitoare la cazurile și informațiile cu care vine în contact în cursul efectuării atribuţiilor de serviciu;</w:t>
      </w:r>
    </w:p>
    <w:p w14:paraId="511C78CF" w14:textId="77777777" w:rsidR="0001635F" w:rsidRPr="00394D95" w:rsidRDefault="0001635F" w:rsidP="0001635F">
      <w:pPr>
        <w:numPr>
          <w:ilvl w:val="0"/>
          <w:numId w:val="13"/>
        </w:numPr>
        <w:suppressAutoHyphens/>
        <w:spacing w:after="0" w:line="360" w:lineRule="auto"/>
        <w:jc w:val="both"/>
        <w:rPr>
          <w:sz w:val="24"/>
          <w:szCs w:val="24"/>
          <w:lang w:val="hu-HU"/>
        </w:rPr>
      </w:pPr>
      <w:r w:rsidRPr="004D4E2B">
        <w:rPr>
          <w:sz w:val="24"/>
          <w:szCs w:val="24"/>
          <w:lang w:val="hu-HU"/>
        </w:rPr>
        <w:t>Respectă prevederile Regulamentului de organizare şi funcţionare a Direcţiei, procedurile interne referitoare la funcţionarea serviciilor, precum şi a Codului etic;</w:t>
      </w:r>
    </w:p>
    <w:p w14:paraId="4C536D13" w14:textId="77777777" w:rsidR="0001635F" w:rsidRPr="00394D95" w:rsidRDefault="0001635F" w:rsidP="0001635F">
      <w:pPr>
        <w:numPr>
          <w:ilvl w:val="0"/>
          <w:numId w:val="13"/>
        </w:numPr>
        <w:suppressAutoHyphens/>
        <w:spacing w:after="0" w:line="360" w:lineRule="auto"/>
        <w:jc w:val="both"/>
        <w:rPr>
          <w:sz w:val="24"/>
          <w:szCs w:val="24"/>
          <w:lang w:val="hu-HU"/>
        </w:rPr>
      </w:pPr>
      <w:r w:rsidRPr="004D4E2B">
        <w:rPr>
          <w:sz w:val="24"/>
          <w:szCs w:val="24"/>
          <w:lang w:val="hu-HU"/>
        </w:rPr>
        <w:t xml:space="preserve">Îndeplineşte orice alte atribuţii intervenite pe parcurs, în limitele prevederilor legale şi orice alte activități relevante pentru scopul acestui post; </w:t>
      </w:r>
    </w:p>
    <w:p w14:paraId="378C3D81" w14:textId="77777777" w:rsidR="0001635F" w:rsidRPr="004D4E2B" w:rsidRDefault="0001635F" w:rsidP="0001635F">
      <w:pPr>
        <w:numPr>
          <w:ilvl w:val="0"/>
          <w:numId w:val="13"/>
        </w:numPr>
        <w:suppressAutoHyphens/>
        <w:spacing w:after="0" w:line="360" w:lineRule="auto"/>
        <w:jc w:val="both"/>
        <w:rPr>
          <w:sz w:val="24"/>
          <w:szCs w:val="24"/>
          <w:lang w:val="hu-HU"/>
        </w:rPr>
      </w:pPr>
      <w:r w:rsidRPr="004D4E2B">
        <w:rPr>
          <w:sz w:val="24"/>
          <w:szCs w:val="24"/>
          <w:lang w:val="hu-HU"/>
        </w:rPr>
        <w:t xml:space="preserve">Respectă normele de securitate şi sănătate în muncă conf. Legii securităţii şi sănătăţii în muncă nr.319/2006. </w:t>
      </w:r>
    </w:p>
    <w:p w14:paraId="769DF18D" w14:textId="77777777" w:rsidR="00FB31BF" w:rsidRPr="0001635F" w:rsidRDefault="00FB31BF" w:rsidP="0001635F">
      <w:bookmarkStart w:id="0" w:name="_GoBack"/>
      <w:bookmarkEnd w:id="0"/>
    </w:p>
    <w:sectPr w:rsidR="00FB31BF" w:rsidRPr="0001635F" w:rsidSect="003071F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/>
      </w:rPr>
    </w:lvl>
  </w:abstractNum>
  <w:abstractNum w:abstractNumId="1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  <w:szCs w:val="24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  <w:szCs w:val="24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  <w:szCs w:val="24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  <w:szCs w:val="24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4"/>
        <w:szCs w:val="24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4"/>
        <w:szCs w:val="24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  <w:szCs w:val="24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4"/>
        <w:szCs w:val="24"/>
        <w:lang w:val="ro-RO"/>
      </w:rPr>
    </w:lvl>
  </w:abstractNum>
  <w:abstractNum w:abstractNumId="3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8"/>
        <w:szCs w:val="28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8"/>
        <w:szCs w:val="28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8"/>
        <w:szCs w:val="28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8"/>
        <w:szCs w:val="28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8"/>
        <w:szCs w:val="28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8"/>
        <w:szCs w:val="28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8"/>
        <w:szCs w:val="28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8"/>
        <w:szCs w:val="28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8"/>
        <w:szCs w:val="28"/>
        <w:lang w:val="ro-RO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  <w:lang w:val="ro-RO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lang w:val="ro-RO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lang w:val="ro-RO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GB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GB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  <w:lang w:val="en-GB"/>
      </w:rPr>
    </w:lvl>
  </w:abstractNum>
  <w:abstractNum w:abstractNumId="9">
    <w:nsid w:val="3E894CB5"/>
    <w:multiLevelType w:val="hybridMultilevel"/>
    <w:tmpl w:val="ED2EA4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20933"/>
    <w:multiLevelType w:val="hybridMultilevel"/>
    <w:tmpl w:val="24DA4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992896"/>
    <w:multiLevelType w:val="hybridMultilevel"/>
    <w:tmpl w:val="6F4AC6CA"/>
    <w:lvl w:ilvl="0" w:tplc="BAB8A398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BF49EE"/>
    <w:multiLevelType w:val="hybridMultilevel"/>
    <w:tmpl w:val="D208FF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31"/>
    <w:rsid w:val="0001635F"/>
    <w:rsid w:val="003071FE"/>
    <w:rsid w:val="00554A1C"/>
    <w:rsid w:val="008114EC"/>
    <w:rsid w:val="00846A8B"/>
    <w:rsid w:val="00A47631"/>
    <w:rsid w:val="00E87ED3"/>
    <w:rsid w:val="00EE1722"/>
    <w:rsid w:val="00FB31BF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A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1BF"/>
    <w:pPr>
      <w:ind w:left="720"/>
      <w:contextualSpacing/>
    </w:pPr>
  </w:style>
  <w:style w:type="character" w:styleId="Strong">
    <w:name w:val="Strong"/>
    <w:qFormat/>
    <w:rsid w:val="00554A1C"/>
    <w:rPr>
      <w:b/>
      <w:bCs/>
    </w:rPr>
  </w:style>
  <w:style w:type="paragraph" w:styleId="NormalWeb">
    <w:name w:val="Normal (Web)"/>
    <w:basedOn w:val="Normal"/>
    <w:rsid w:val="00554A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1BF"/>
    <w:pPr>
      <w:ind w:left="720"/>
      <w:contextualSpacing/>
    </w:pPr>
  </w:style>
  <w:style w:type="character" w:styleId="Strong">
    <w:name w:val="Strong"/>
    <w:qFormat/>
    <w:rsid w:val="00554A1C"/>
    <w:rPr>
      <w:b/>
      <w:bCs/>
    </w:rPr>
  </w:style>
  <w:style w:type="paragraph" w:styleId="NormalWeb">
    <w:name w:val="Normal (Web)"/>
    <w:basedOn w:val="Normal"/>
    <w:rsid w:val="00554A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 Tunde</dc:creator>
  <cp:keywords/>
  <dc:description/>
  <cp:lastModifiedBy>peter joco</cp:lastModifiedBy>
  <cp:revision>6</cp:revision>
  <dcterms:created xsi:type="dcterms:W3CDTF">2020-09-21T10:28:00Z</dcterms:created>
  <dcterms:modified xsi:type="dcterms:W3CDTF">2026-02-24T13:48:00Z</dcterms:modified>
</cp:coreProperties>
</file>